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8F" w:rsidRPr="001522BF" w:rsidRDefault="00086248" w:rsidP="00E5148F">
      <w:pPr>
        <w:pStyle w:val="Header"/>
        <w:tabs>
          <w:tab w:val="clear" w:pos="4536"/>
        </w:tabs>
        <w:rPr>
          <w:rFonts w:eastAsia="SimSun"/>
          <w:i/>
          <w:sz w:val="22"/>
          <w:szCs w:val="22"/>
          <w:lang w:eastAsia="zh-CN"/>
        </w:rPr>
      </w:pPr>
      <w:r>
        <w:rPr>
          <w:sz w:val="22"/>
          <w:szCs w:val="22"/>
        </w:rPr>
        <w:t>3GPP TS</w:t>
      </w:r>
      <w:r w:rsidR="00E5148F" w:rsidRPr="0085087A">
        <w:rPr>
          <w:sz w:val="22"/>
          <w:szCs w:val="22"/>
        </w:rPr>
        <w:t xml:space="preserve">G-RAN WG1 </w:t>
      </w:r>
      <w:r w:rsidR="00F876CA">
        <w:rPr>
          <w:sz w:val="22"/>
          <w:szCs w:val="22"/>
        </w:rPr>
        <w:t xml:space="preserve">Meeting </w:t>
      </w:r>
      <w:r w:rsidR="00E5148F" w:rsidRPr="0085087A">
        <w:rPr>
          <w:sz w:val="22"/>
          <w:szCs w:val="22"/>
        </w:rPr>
        <w:t>#</w:t>
      </w:r>
      <w:r w:rsidR="00D02E8B">
        <w:rPr>
          <w:rFonts w:eastAsia="SimSun" w:hint="eastAsia"/>
          <w:sz w:val="22"/>
          <w:szCs w:val="22"/>
          <w:lang w:eastAsia="zh-CN"/>
        </w:rPr>
        <w:t>85</w:t>
      </w:r>
      <w:r w:rsidR="00E5148F" w:rsidRPr="0085087A">
        <w:rPr>
          <w:sz w:val="22"/>
          <w:szCs w:val="22"/>
        </w:rPr>
        <w:tab/>
        <w:t>R1-</w:t>
      </w:r>
      <w:r w:rsidR="00E5148F">
        <w:rPr>
          <w:sz w:val="22"/>
          <w:szCs w:val="22"/>
        </w:rPr>
        <w:t>1</w:t>
      </w:r>
      <w:r w:rsidR="002222F8">
        <w:rPr>
          <w:rFonts w:eastAsia="SimSun" w:hint="eastAsia"/>
          <w:sz w:val="22"/>
          <w:szCs w:val="22"/>
          <w:lang w:eastAsia="zh-CN"/>
        </w:rPr>
        <w:t>6</w:t>
      </w:r>
      <w:r w:rsidR="007F1AB9">
        <w:rPr>
          <w:rFonts w:eastAsia="SimSun"/>
          <w:sz w:val="22"/>
          <w:szCs w:val="22"/>
          <w:lang w:eastAsia="zh-CN"/>
        </w:rPr>
        <w:t>4276</w:t>
      </w:r>
    </w:p>
    <w:p w:rsidR="00E5148F" w:rsidRPr="00001FB6" w:rsidRDefault="000B3D82" w:rsidP="00E5148F">
      <w:pPr>
        <w:pStyle w:val="Header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Nanjing</w:t>
      </w:r>
      <w:r w:rsidR="001317ED" w:rsidRPr="001317ED"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China</w:t>
      </w:r>
      <w:r w:rsidR="001317ED" w:rsidRPr="001317ED">
        <w:rPr>
          <w:sz w:val="22"/>
          <w:szCs w:val="22"/>
        </w:rPr>
        <w:t xml:space="preserve">, </w:t>
      </w:r>
      <w:r w:rsidR="00CF05D7">
        <w:rPr>
          <w:rFonts w:eastAsia="SimSun" w:hint="eastAsia"/>
          <w:sz w:val="22"/>
          <w:szCs w:val="22"/>
          <w:lang w:eastAsia="zh-CN"/>
        </w:rPr>
        <w:t>23</w:t>
      </w:r>
      <w:r w:rsidR="003555FD">
        <w:rPr>
          <w:sz w:val="22"/>
          <w:szCs w:val="22"/>
        </w:rPr>
        <w:t>rd</w:t>
      </w:r>
      <w:r w:rsidR="001317ED" w:rsidRPr="001317ED">
        <w:rPr>
          <w:sz w:val="22"/>
          <w:szCs w:val="22"/>
        </w:rPr>
        <w:t xml:space="preserve"> – </w:t>
      </w:r>
      <w:r w:rsidR="001317ED" w:rsidRPr="001317ED">
        <w:rPr>
          <w:rFonts w:hint="eastAsia"/>
          <w:sz w:val="22"/>
          <w:szCs w:val="22"/>
        </w:rPr>
        <w:t>2</w:t>
      </w:r>
      <w:r w:rsidR="00CF05D7">
        <w:rPr>
          <w:rFonts w:eastAsia="SimSun" w:hint="eastAsia"/>
          <w:sz w:val="22"/>
          <w:szCs w:val="22"/>
          <w:lang w:eastAsia="zh-CN"/>
        </w:rPr>
        <w:t>7</w:t>
      </w:r>
      <w:r w:rsidR="001317ED" w:rsidRPr="001317ED">
        <w:rPr>
          <w:rFonts w:hint="eastAsia"/>
          <w:sz w:val="22"/>
          <w:szCs w:val="22"/>
        </w:rPr>
        <w:t>rd</w:t>
      </w:r>
      <w:r w:rsidR="001317ED" w:rsidRPr="001317ED">
        <w:rPr>
          <w:sz w:val="22"/>
          <w:szCs w:val="22"/>
        </w:rPr>
        <w:t xml:space="preserve"> </w:t>
      </w:r>
      <w:r w:rsidR="001317ED" w:rsidRPr="001317ED">
        <w:rPr>
          <w:rFonts w:hint="eastAsia"/>
          <w:sz w:val="22"/>
          <w:szCs w:val="22"/>
        </w:rPr>
        <w:t>May</w:t>
      </w:r>
      <w:r w:rsidR="001317ED" w:rsidRPr="001317ED">
        <w:rPr>
          <w:sz w:val="22"/>
          <w:szCs w:val="22"/>
        </w:rPr>
        <w:t xml:space="preserve"> 201</w:t>
      </w:r>
      <w:r w:rsidR="00001FB6">
        <w:rPr>
          <w:rFonts w:eastAsia="SimSun" w:hint="eastAsia"/>
          <w:sz w:val="22"/>
          <w:szCs w:val="22"/>
          <w:lang w:eastAsia="zh-CN"/>
        </w:rPr>
        <w:t>6</w:t>
      </w:r>
    </w:p>
    <w:p w:rsidR="00E5148F" w:rsidRPr="0085087A" w:rsidRDefault="00E5148F" w:rsidP="00E5148F">
      <w:pPr>
        <w:pStyle w:val="Header"/>
        <w:rPr>
          <w:sz w:val="22"/>
          <w:szCs w:val="22"/>
        </w:rPr>
      </w:pPr>
    </w:p>
    <w:p w:rsidR="00E5148F" w:rsidRPr="0085087A" w:rsidRDefault="00E5148F" w:rsidP="00086248">
      <w:pPr>
        <w:pStyle w:val="Header"/>
        <w:tabs>
          <w:tab w:val="clear" w:pos="4536"/>
          <w:tab w:val="left" w:pos="1805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85087A">
        <w:rPr>
          <w:sz w:val="22"/>
          <w:szCs w:val="22"/>
        </w:rPr>
        <w:t>Source: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bookmarkStart w:id="0" w:name="OLE_LINK8"/>
      <w:bookmarkStart w:id="1" w:name="OLE_LINK9"/>
      <w:r w:rsidRPr="0085087A">
        <w:rPr>
          <w:rFonts w:eastAsia="SimSun"/>
          <w:sz w:val="22"/>
          <w:szCs w:val="22"/>
          <w:lang w:eastAsia="zh-CN"/>
        </w:rPr>
        <w:t>ZTE</w:t>
      </w:r>
      <w:r w:rsidR="00DB40A5">
        <w:rPr>
          <w:rFonts w:eastAsia="SimSun"/>
          <w:sz w:val="22"/>
          <w:szCs w:val="22"/>
          <w:lang w:eastAsia="zh-CN"/>
        </w:rPr>
        <w:t>, ZTE Mi</w:t>
      </w:r>
      <w:r w:rsidR="005E0D34">
        <w:rPr>
          <w:rFonts w:eastAsia="SimSun"/>
          <w:sz w:val="22"/>
          <w:szCs w:val="22"/>
          <w:lang w:eastAsia="zh-CN"/>
        </w:rPr>
        <w:t>croelectronics</w:t>
      </w:r>
      <w:bookmarkEnd w:id="0"/>
      <w:bookmarkEnd w:id="1"/>
    </w:p>
    <w:p w:rsidR="00E5148F" w:rsidRPr="00EE0A49" w:rsidRDefault="00E5148F" w:rsidP="00F61293">
      <w:pPr>
        <w:pStyle w:val="Header"/>
        <w:tabs>
          <w:tab w:val="clear" w:pos="4536"/>
          <w:tab w:val="left" w:pos="1805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F61293">
        <w:rPr>
          <w:sz w:val="22"/>
          <w:szCs w:val="22"/>
        </w:rPr>
        <w:t>Title:</w:t>
      </w:r>
      <w:bookmarkStart w:id="2" w:name="Title"/>
      <w:bookmarkEnd w:id="2"/>
      <w:r w:rsidRPr="00F61293">
        <w:rPr>
          <w:sz w:val="22"/>
          <w:szCs w:val="22"/>
        </w:rPr>
        <w:tab/>
      </w:r>
      <w:r w:rsidR="0030062A" w:rsidRPr="00F61293">
        <w:rPr>
          <w:sz w:val="22"/>
          <w:szCs w:val="22"/>
        </w:rPr>
        <w:t>Di</w:t>
      </w:r>
      <w:r w:rsidR="00F92373" w:rsidRPr="00F61293">
        <w:rPr>
          <w:sz w:val="22"/>
          <w:szCs w:val="22"/>
        </w:rPr>
        <w:t>s</w:t>
      </w:r>
      <w:r w:rsidR="0030062A" w:rsidRPr="00F61293">
        <w:rPr>
          <w:sz w:val="22"/>
          <w:szCs w:val="22"/>
        </w:rPr>
        <w:t>cussion</w:t>
      </w:r>
      <w:r w:rsidR="00F92373" w:rsidRPr="00F61293">
        <w:rPr>
          <w:sz w:val="22"/>
          <w:szCs w:val="22"/>
        </w:rPr>
        <w:t>s</w:t>
      </w:r>
      <w:r w:rsidR="0030062A" w:rsidRPr="00F61293">
        <w:rPr>
          <w:sz w:val="22"/>
          <w:szCs w:val="22"/>
        </w:rPr>
        <w:t xml:space="preserve"> on </w:t>
      </w:r>
      <w:r w:rsidR="00EE0A49">
        <w:rPr>
          <w:rFonts w:eastAsia="SimSun" w:hint="eastAsia"/>
          <w:sz w:val="22"/>
          <w:szCs w:val="22"/>
          <w:lang w:eastAsia="zh-CN"/>
        </w:rPr>
        <w:t>HARQ operation for NR</w:t>
      </w:r>
    </w:p>
    <w:p w:rsidR="00E5148F" w:rsidRPr="001317ED" w:rsidRDefault="00E5148F" w:rsidP="00F61293">
      <w:pPr>
        <w:pStyle w:val="Header"/>
        <w:tabs>
          <w:tab w:val="clear" w:pos="4536"/>
          <w:tab w:val="left" w:pos="1800"/>
        </w:tabs>
        <w:ind w:left="1800" w:hanging="1800"/>
        <w:rPr>
          <w:rFonts w:eastAsia="SimSun"/>
          <w:sz w:val="22"/>
          <w:szCs w:val="22"/>
          <w:lang w:eastAsia="zh-CN"/>
        </w:rPr>
      </w:pPr>
      <w:r w:rsidRPr="0085087A">
        <w:rPr>
          <w:sz w:val="22"/>
          <w:szCs w:val="22"/>
        </w:rPr>
        <w:t>Agenda Item:</w:t>
      </w:r>
      <w:bookmarkStart w:id="3" w:name="Source"/>
      <w:bookmarkEnd w:id="3"/>
      <w:r>
        <w:rPr>
          <w:sz w:val="22"/>
          <w:szCs w:val="22"/>
        </w:rPr>
        <w:tab/>
      </w:r>
      <w:r w:rsidR="00F76E61">
        <w:rPr>
          <w:sz w:val="22"/>
          <w:szCs w:val="22"/>
        </w:rPr>
        <w:t>7.1.4</w:t>
      </w:r>
    </w:p>
    <w:p w:rsidR="00E5148F" w:rsidRPr="0085087A" w:rsidRDefault="00E5148F" w:rsidP="00E5148F">
      <w:pPr>
        <w:pStyle w:val="Header"/>
        <w:tabs>
          <w:tab w:val="left" w:pos="1800"/>
        </w:tabs>
        <w:rPr>
          <w:sz w:val="22"/>
          <w:szCs w:val="22"/>
        </w:rPr>
      </w:pPr>
      <w:r w:rsidRPr="0085087A">
        <w:rPr>
          <w:sz w:val="22"/>
          <w:szCs w:val="22"/>
        </w:rPr>
        <w:t>Document for:</w:t>
      </w:r>
      <w:r w:rsidRPr="0085087A">
        <w:rPr>
          <w:sz w:val="22"/>
          <w:szCs w:val="22"/>
        </w:rPr>
        <w:tab/>
      </w:r>
      <w:bookmarkStart w:id="4" w:name="DocumentFor"/>
      <w:bookmarkEnd w:id="4"/>
      <w:r w:rsidRPr="0085087A">
        <w:rPr>
          <w:sz w:val="22"/>
          <w:szCs w:val="22"/>
        </w:rPr>
        <w:t xml:space="preserve">Discussion </w:t>
      </w:r>
    </w:p>
    <w:p w:rsidR="008E406C" w:rsidRPr="00F61293" w:rsidRDefault="008E406C" w:rsidP="008E406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FE3274" w:rsidRPr="00D02D93" w:rsidRDefault="006E3DEB" w:rsidP="003555FD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szCs w:val="28"/>
        </w:rPr>
      </w:pPr>
      <w:r w:rsidRPr="00F61293">
        <w:rPr>
          <w:rFonts w:ascii="Times New Roman" w:eastAsia="SimSun" w:hAnsi="Times New Roman" w:cs="Times New Roman"/>
          <w:b w:val="0"/>
          <w:szCs w:val="28"/>
        </w:rPr>
        <w:t>Introduction</w:t>
      </w:r>
    </w:p>
    <w:p w:rsidR="00D02D93" w:rsidRDefault="00D02D93" w:rsidP="00FE3274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lang w:val="en-GB"/>
        </w:rPr>
      </w:pPr>
    </w:p>
    <w:p w:rsidR="00FE3274" w:rsidRPr="003555FD" w:rsidRDefault="00FE3274" w:rsidP="00FE3274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 xml:space="preserve">In RAN#71, the SID for new radio access technology has been approved </w:t>
      </w:r>
      <w:fldSimple w:instr=" REF _Ref446402934 \n \h  \* MERGEFORMAT ">
        <w:r w:rsidRPr="003555FD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Pr="003555FD">
        <w:rPr>
          <w:rFonts w:ascii="Times New Roman" w:hAnsi="Times New Roman"/>
          <w:sz w:val="20"/>
          <w:szCs w:val="20"/>
          <w:lang w:val="en-GB"/>
        </w:rPr>
        <w:t xml:space="preserve">. One of the important objectives of this SID is to investigate the fundamental physical layer signal structure including waveform, basic numerology and frame structure as well as channel coding scheme(s). </w:t>
      </w:r>
    </w:p>
    <w:p w:rsidR="002D42F8" w:rsidRPr="003555FD" w:rsidRDefault="002D42F8" w:rsidP="002D42F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 xml:space="preserve">For NR there will be a multitude of different services with very diverse requirements. In order to address these requirements and to handle them in a cost efficient way, </w:t>
      </w:r>
      <w:r w:rsidR="00CE6261" w:rsidRPr="003555FD">
        <w:rPr>
          <w:rFonts w:ascii="Times New Roman" w:hAnsi="Times New Roman"/>
          <w:sz w:val="20"/>
          <w:szCs w:val="20"/>
          <w:lang w:val="en-GB"/>
        </w:rPr>
        <w:t xml:space="preserve">also </w:t>
      </w:r>
      <w:r w:rsidRPr="003555FD">
        <w:rPr>
          <w:rFonts w:ascii="Times New Roman" w:hAnsi="Times New Roman"/>
          <w:sz w:val="20"/>
          <w:szCs w:val="20"/>
          <w:lang w:val="en-GB"/>
        </w:rPr>
        <w:t xml:space="preserve">the HARQ process needs to be designed very flexibly. From one common frame structure several HARQ operations should be possible to be supported.  </w:t>
      </w:r>
    </w:p>
    <w:p w:rsidR="00FE3274" w:rsidRPr="003555FD" w:rsidRDefault="00FE3274" w:rsidP="00D02D93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 xml:space="preserve">In this contribution, we will </w:t>
      </w:r>
      <w:r w:rsidR="00BC5107" w:rsidRPr="003555FD">
        <w:rPr>
          <w:rFonts w:ascii="Times New Roman" w:hAnsi="Times New Roman" w:hint="eastAsia"/>
          <w:sz w:val="20"/>
          <w:szCs w:val="20"/>
          <w:lang w:val="en-GB"/>
        </w:rPr>
        <w:t>discuss</w:t>
      </w:r>
      <w:r w:rsidR="002D42F8" w:rsidRPr="003555FD">
        <w:rPr>
          <w:rFonts w:ascii="Times New Roman" w:hAnsi="Times New Roman"/>
          <w:sz w:val="20"/>
          <w:szCs w:val="20"/>
          <w:lang w:val="en-GB"/>
        </w:rPr>
        <w:t xml:space="preserve"> different kind</w:t>
      </w:r>
      <w:r w:rsidR="00BC5107" w:rsidRPr="003555FD">
        <w:rPr>
          <w:rFonts w:ascii="Times New Roman" w:hAnsi="Times New Roman" w:hint="eastAsia"/>
          <w:sz w:val="20"/>
          <w:szCs w:val="20"/>
          <w:lang w:val="en-GB"/>
        </w:rPr>
        <w:t>s</w:t>
      </w:r>
      <w:r w:rsidR="002D42F8" w:rsidRPr="003555FD">
        <w:rPr>
          <w:rFonts w:ascii="Times New Roman" w:hAnsi="Times New Roman"/>
          <w:sz w:val="20"/>
          <w:szCs w:val="20"/>
          <w:lang w:val="en-GB"/>
        </w:rPr>
        <w:t xml:space="preserve"> of </w:t>
      </w:r>
      <w:r w:rsidR="00CE6261" w:rsidRPr="003555FD">
        <w:rPr>
          <w:rFonts w:ascii="Times New Roman" w:hAnsi="Times New Roman"/>
          <w:sz w:val="20"/>
          <w:szCs w:val="20"/>
          <w:lang w:val="en-GB"/>
        </w:rPr>
        <w:t xml:space="preserve">HARQ </w:t>
      </w:r>
      <w:r w:rsidR="002D42F8" w:rsidRPr="003555FD">
        <w:rPr>
          <w:rFonts w:ascii="Times New Roman" w:hAnsi="Times New Roman"/>
          <w:sz w:val="20"/>
          <w:szCs w:val="20"/>
          <w:lang w:val="en-GB"/>
        </w:rPr>
        <w:t>feedback</w:t>
      </w:r>
      <w:r w:rsidR="00FD14C6" w:rsidRPr="003555FD">
        <w:rPr>
          <w:rFonts w:ascii="Times New Roman" w:hAnsi="Times New Roman" w:hint="eastAsia"/>
          <w:sz w:val="20"/>
          <w:szCs w:val="20"/>
          <w:lang w:val="en-GB"/>
        </w:rPr>
        <w:t>, i.e.</w:t>
      </w:r>
      <w:r w:rsidR="00D02D93" w:rsidRPr="003555F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3555FD">
        <w:rPr>
          <w:rFonts w:ascii="Times New Roman" w:hAnsi="Times New Roman"/>
          <w:sz w:val="20"/>
          <w:szCs w:val="20"/>
          <w:lang w:val="en-GB"/>
        </w:rPr>
        <w:t>Self-contained feedback</w:t>
      </w:r>
      <w:r w:rsidR="00D02D93" w:rsidRPr="003555FD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3555FD">
        <w:rPr>
          <w:rFonts w:ascii="Times New Roman" w:hAnsi="Times New Roman"/>
          <w:sz w:val="20"/>
          <w:szCs w:val="20"/>
          <w:lang w:val="en-GB"/>
        </w:rPr>
        <w:t>Delayed Feedback</w:t>
      </w:r>
      <w:r w:rsidR="00DB40A5" w:rsidRPr="003555FD">
        <w:rPr>
          <w:rFonts w:ascii="Times New Roman" w:hAnsi="Times New Roman"/>
          <w:sz w:val="20"/>
          <w:szCs w:val="20"/>
          <w:lang w:val="en-GB"/>
        </w:rPr>
        <w:t xml:space="preserve"> and</w:t>
      </w:r>
      <w:r w:rsidR="00D02D93" w:rsidRPr="003555F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3555FD">
        <w:rPr>
          <w:rFonts w:ascii="Times New Roman" w:hAnsi="Times New Roman"/>
          <w:sz w:val="20"/>
          <w:szCs w:val="20"/>
          <w:lang w:val="en-GB"/>
        </w:rPr>
        <w:t>Concentrated Feedback</w:t>
      </w:r>
      <w:r w:rsidR="00D02D93" w:rsidRPr="003555FD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2D42F8" w:rsidRPr="003555FD">
        <w:rPr>
          <w:rFonts w:ascii="Times New Roman" w:hAnsi="Times New Roman"/>
          <w:sz w:val="20"/>
          <w:szCs w:val="20"/>
          <w:lang w:val="en-GB"/>
        </w:rPr>
        <w:t>The discussion is done for both FDD and TDD.</w:t>
      </w:r>
    </w:p>
    <w:p w:rsidR="00D02D93" w:rsidRDefault="004A2B46" w:rsidP="003555FD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lang w:val="sv-SE"/>
        </w:rPr>
      </w:pPr>
      <w:r>
        <w:rPr>
          <w:rFonts w:ascii="Times New Roman" w:eastAsia="SimSun" w:hAnsi="Times New Roman" w:cs="Times New Roman"/>
          <w:b w:val="0"/>
          <w:lang w:val="sv-SE"/>
        </w:rPr>
        <w:t>Frame structure overview</w:t>
      </w:r>
    </w:p>
    <w:p w:rsidR="00D02D93" w:rsidRDefault="00D02D93" w:rsidP="00D02D93">
      <w:pPr>
        <w:rPr>
          <w:rFonts w:ascii="Times New Roman" w:hAnsi="Times New Roman"/>
          <w:lang w:val="en-GB"/>
        </w:rPr>
      </w:pPr>
    </w:p>
    <w:p w:rsidR="004A2B46" w:rsidRPr="003555FD" w:rsidRDefault="00D02D93" w:rsidP="003555FD">
      <w:pPr>
        <w:jc w:val="both"/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 xml:space="preserve">The proposed frame structures are presented in more detail in </w:t>
      </w:r>
      <w:r w:rsidR="00DB40A5" w:rsidRPr="003555FD">
        <w:rPr>
          <w:rFonts w:ascii="Times New Roman" w:hAnsi="Times New Roman"/>
          <w:sz w:val="20"/>
          <w:szCs w:val="20"/>
          <w:lang w:val="en-GB"/>
        </w:rPr>
        <w:t>[1],</w:t>
      </w:r>
      <w:r w:rsidRPr="003555FD">
        <w:rPr>
          <w:rFonts w:ascii="Times New Roman" w:hAnsi="Times New Roman"/>
          <w:sz w:val="20"/>
          <w:szCs w:val="20"/>
          <w:lang w:val="en-GB"/>
        </w:rPr>
        <w:t xml:space="preserve"> here for a better understanding of the HARQ discussion, a summa</w:t>
      </w:r>
      <w:r w:rsidR="004A2B46" w:rsidRPr="003555FD">
        <w:rPr>
          <w:rFonts w:ascii="Times New Roman" w:hAnsi="Times New Roman"/>
          <w:sz w:val="20"/>
          <w:szCs w:val="20"/>
          <w:lang w:val="en-GB"/>
        </w:rPr>
        <w:t>ry is presented for FDD and TDD. In general we ar</w:t>
      </w:r>
      <w:r w:rsidR="00DB40A5" w:rsidRPr="003555FD">
        <w:rPr>
          <w:rFonts w:ascii="Times New Roman" w:hAnsi="Times New Roman"/>
          <w:sz w:val="20"/>
          <w:szCs w:val="20"/>
          <w:lang w:val="en-GB"/>
        </w:rPr>
        <w:t>e striving for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 xml:space="preserve"> a</w:t>
      </w:r>
      <w:r w:rsidR="00DB40A5" w:rsidRPr="003555F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 xml:space="preserve">common </w:t>
      </w:r>
      <w:r w:rsidR="00DB40A5" w:rsidRPr="003555FD">
        <w:rPr>
          <w:rFonts w:ascii="Times New Roman" w:hAnsi="Times New Roman"/>
          <w:sz w:val="20"/>
          <w:szCs w:val="20"/>
          <w:lang w:val="en-GB"/>
        </w:rPr>
        <w:t>frame structure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 xml:space="preserve"> for both </w:t>
      </w:r>
      <w:r w:rsidR="004A2B46" w:rsidRPr="003555FD">
        <w:rPr>
          <w:rFonts w:ascii="Times New Roman" w:hAnsi="Times New Roman"/>
          <w:sz w:val="20"/>
          <w:szCs w:val="20"/>
          <w:lang w:val="en-GB"/>
        </w:rPr>
        <w:t>FDD and TDD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B0FDF" w:rsidRPr="003555FD">
        <w:rPr>
          <w:rFonts w:ascii="Times New Roman" w:hAnsi="Times New Roman"/>
          <w:sz w:val="20"/>
          <w:szCs w:val="20"/>
          <w:lang w:val="en-GB"/>
        </w:rPr>
        <w:t xml:space="preserve">as 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>much</w:t>
      </w:r>
      <w:r w:rsidR="003B0FDF" w:rsidRPr="003555FD">
        <w:rPr>
          <w:rFonts w:ascii="Times New Roman" w:hAnsi="Times New Roman"/>
          <w:sz w:val="20"/>
          <w:szCs w:val="20"/>
          <w:lang w:val="en-GB"/>
        </w:rPr>
        <w:t xml:space="preserve"> as possible</w:t>
      </w:r>
      <w:r w:rsidR="004A2B46" w:rsidRPr="003555FD">
        <w:rPr>
          <w:rFonts w:ascii="Times New Roman" w:hAnsi="Times New Roman"/>
          <w:sz w:val="20"/>
          <w:szCs w:val="20"/>
          <w:lang w:val="en-GB"/>
        </w:rPr>
        <w:t>.</w:t>
      </w:r>
    </w:p>
    <w:p w:rsidR="004A2B46" w:rsidRPr="003555FD" w:rsidRDefault="004A2B46" w:rsidP="003555FD">
      <w:pPr>
        <w:jc w:val="both"/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>For FDD:</w:t>
      </w:r>
    </w:p>
    <w:p w:rsidR="004A2B46" w:rsidRDefault="004A2B46" w:rsidP="004A2B46">
      <w:pPr>
        <w:jc w:val="center"/>
      </w:pPr>
      <w:r>
        <w:object w:dxaOrig="6182" w:dyaOrig="1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pt;height:97pt" o:ole="">
            <v:imagedata r:id="rId8" o:title=""/>
          </v:shape>
          <o:OLEObject Type="Embed" ProgID="Visio.Drawing.11" ShapeID="_x0000_i1025" DrawAspect="Content" ObjectID="_1524738807" r:id="rId9"/>
        </w:object>
      </w:r>
    </w:p>
    <w:p w:rsidR="009F1406" w:rsidRPr="009E7641" w:rsidRDefault="009F1406" w:rsidP="003555FD">
      <w:pPr>
        <w:spacing w:beforeLines="100" w:afterLines="100" w:line="240" w:lineRule="auto"/>
        <w:jc w:val="center"/>
        <w:rPr>
          <w:rFonts w:ascii="Times New Roman" w:hAnsi="Times New Roman"/>
          <w:color w:val="000000" w:themeColor="text1"/>
        </w:rPr>
      </w:pPr>
      <w:r w:rsidRPr="009E7641">
        <w:rPr>
          <w:rFonts w:ascii="Times New Roman" w:hAnsi="Times New Roman"/>
          <w:color w:val="000000" w:themeColor="text1"/>
          <w:sz w:val="20"/>
          <w:szCs w:val="20"/>
        </w:rPr>
        <w:t xml:space="preserve">Figure </w:t>
      </w:r>
      <w:r w:rsidRPr="009E7641">
        <w:rPr>
          <w:rFonts w:ascii="Times New Roman" w:hAnsi="Times New Roman" w:hint="eastAsia"/>
          <w:color w:val="000000" w:themeColor="text1"/>
          <w:sz w:val="20"/>
          <w:szCs w:val="20"/>
        </w:rPr>
        <w:t>1</w:t>
      </w:r>
      <w:r w:rsidRPr="009E7641">
        <w:rPr>
          <w:rFonts w:ascii="Times New Roman" w:hAnsi="Times New Roman"/>
          <w:color w:val="000000" w:themeColor="text1"/>
          <w:sz w:val="20"/>
          <w:szCs w:val="20"/>
        </w:rPr>
        <w:t xml:space="preserve"> Frame structure for </w:t>
      </w:r>
      <w:r w:rsidRPr="009E7641">
        <w:rPr>
          <w:rFonts w:ascii="Times New Roman" w:hAnsi="Times New Roman" w:hint="eastAsia"/>
          <w:color w:val="000000" w:themeColor="text1"/>
          <w:sz w:val="20"/>
          <w:szCs w:val="20"/>
        </w:rPr>
        <w:t>FDD system</w:t>
      </w:r>
    </w:p>
    <w:p w:rsidR="00D4168F" w:rsidRPr="003555FD" w:rsidRDefault="00854D51" w:rsidP="00D02D93">
      <w:pPr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 xml:space="preserve">Note that the “RS” at the end of the DL frame in </w:t>
      </w:r>
      <w:r w:rsidR="000804FA" w:rsidRPr="003555FD">
        <w:rPr>
          <w:rFonts w:ascii="Times New Roman" w:hAnsi="Times New Roman" w:hint="eastAsia"/>
          <w:sz w:val="20"/>
          <w:szCs w:val="20"/>
          <w:lang w:val="en-GB"/>
        </w:rPr>
        <w:t>Figure</w:t>
      </w:r>
      <w:r w:rsidR="000804FA" w:rsidRPr="003555F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3555FD">
        <w:rPr>
          <w:rFonts w:ascii="Times New Roman" w:hAnsi="Times New Roman"/>
          <w:sz w:val="20"/>
          <w:szCs w:val="20"/>
          <w:lang w:val="en-GB"/>
        </w:rPr>
        <w:t>1 above may be any kind of DL signal but no</w:t>
      </w:r>
      <w:r w:rsidR="003B0FDF" w:rsidRPr="003555FD">
        <w:rPr>
          <w:rFonts w:ascii="Times New Roman" w:hAnsi="Times New Roman" w:hint="eastAsia"/>
          <w:sz w:val="20"/>
          <w:szCs w:val="20"/>
          <w:lang w:val="en-GB"/>
        </w:rPr>
        <w:t>t</w:t>
      </w:r>
      <w:r w:rsidRPr="003555FD">
        <w:rPr>
          <w:rFonts w:ascii="Times New Roman" w:hAnsi="Times New Roman"/>
          <w:sz w:val="20"/>
          <w:szCs w:val="20"/>
          <w:lang w:val="en-GB"/>
        </w:rPr>
        <w:t xml:space="preserve"> DL data. In order to realize self-contained feedback, the DL data cannot be sent at the end of the Scheduling Frame. </w:t>
      </w:r>
    </w:p>
    <w:p w:rsidR="00854D51" w:rsidRPr="003555FD" w:rsidRDefault="00854D51" w:rsidP="00854D51">
      <w:pPr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/>
          <w:sz w:val="20"/>
          <w:szCs w:val="20"/>
          <w:lang w:val="en-GB"/>
        </w:rPr>
        <w:t>F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>or</w:t>
      </w:r>
      <w:r w:rsidRPr="003555FD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FDD system, as shown in figure 1, the downlink scheduling frame includes downlink control, downlink data and </w:t>
      </w:r>
      <w:r w:rsidRPr="003555FD">
        <w:rPr>
          <w:rFonts w:ascii="Times New Roman" w:hAnsi="Times New Roman"/>
          <w:sz w:val="20"/>
          <w:szCs w:val="20"/>
          <w:lang w:val="en-GB"/>
        </w:rPr>
        <w:t>RS.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We </w:t>
      </w:r>
      <w:r w:rsidRPr="003555FD">
        <w:rPr>
          <w:rFonts w:ascii="Times New Roman" w:hAnsi="Times New Roman"/>
          <w:sz w:val="20"/>
          <w:szCs w:val="20"/>
          <w:lang w:val="en-GB"/>
        </w:rPr>
        <w:t>prefer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the downlink feedback is </w:t>
      </w:r>
      <w:r w:rsidRPr="003555FD">
        <w:rPr>
          <w:rFonts w:ascii="Times New Roman" w:hAnsi="Times New Roman"/>
          <w:sz w:val="20"/>
          <w:szCs w:val="20"/>
          <w:lang w:val="en-GB"/>
        </w:rPr>
        <w:t>built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into the UL grant for the next </w:t>
      </w:r>
      <w:r w:rsidRPr="003555FD">
        <w:rPr>
          <w:rFonts w:ascii="Times New Roman" w:hAnsi="Times New Roman"/>
          <w:sz w:val="20"/>
          <w:szCs w:val="20"/>
          <w:lang w:val="en-GB"/>
        </w:rPr>
        <w:t>scheduling occasion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3555FD">
        <w:rPr>
          <w:rFonts w:ascii="Times New Roman" w:hAnsi="Times New Roman"/>
          <w:sz w:val="20"/>
          <w:szCs w:val="20"/>
          <w:lang w:val="en-GB"/>
        </w:rPr>
        <w:t>T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he uplink </w:t>
      </w:r>
      <w:r w:rsidRPr="003555FD">
        <w:rPr>
          <w:rFonts w:ascii="Times New Roman" w:hAnsi="Times New Roman"/>
          <w:sz w:val="20"/>
          <w:szCs w:val="20"/>
          <w:lang w:val="en-GB"/>
        </w:rPr>
        <w:t>scheduling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frame includes</w:t>
      </w:r>
      <w:r w:rsidRPr="003555FD">
        <w:rPr>
          <w:rFonts w:ascii="Times New Roman" w:hAnsi="Times New Roman"/>
          <w:sz w:val="20"/>
          <w:szCs w:val="20"/>
          <w:lang w:val="en-GB"/>
        </w:rPr>
        <w:t xml:space="preserve"> a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reference signal, uplink data </w:t>
      </w:r>
      <w:r w:rsidRPr="003555FD">
        <w:rPr>
          <w:rFonts w:ascii="Times New Roman" w:hAnsi="Times New Roman"/>
          <w:sz w:val="20"/>
          <w:szCs w:val="20"/>
          <w:lang w:val="en-GB"/>
        </w:rPr>
        <w:t>and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 uplink feedback. </w:t>
      </w:r>
    </w:p>
    <w:p w:rsidR="00854D51" w:rsidRPr="003555FD" w:rsidRDefault="00854D51" w:rsidP="00D02D93">
      <w:pPr>
        <w:rPr>
          <w:rFonts w:ascii="Times New Roman" w:hAnsi="Times New Roman"/>
          <w:b/>
          <w:color w:val="0070C0"/>
          <w:sz w:val="20"/>
          <w:szCs w:val="20"/>
          <w:lang w:val="en-GB"/>
        </w:rPr>
      </w:pPr>
    </w:p>
    <w:p w:rsidR="00D02D93" w:rsidRDefault="004A2B46" w:rsidP="00D02D9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For TDD:</w:t>
      </w:r>
    </w:p>
    <w:p w:rsidR="004A2B46" w:rsidRDefault="00F156AD" w:rsidP="004A2B46">
      <w:pPr>
        <w:jc w:val="center"/>
      </w:pPr>
      <w:r>
        <w:object w:dxaOrig="6319" w:dyaOrig="1973">
          <v:shape id="_x0000_i1026" type="#_x0000_t75" style="width:316.5pt;height:99pt" o:ole="">
            <v:imagedata r:id="rId10" o:title=""/>
          </v:shape>
          <o:OLEObject Type="Embed" ProgID="Visio.Drawing.11" ShapeID="_x0000_i1026" DrawAspect="Content" ObjectID="_1524738808" r:id="rId11"/>
        </w:object>
      </w:r>
    </w:p>
    <w:p w:rsidR="00657DA4" w:rsidRPr="00657DA4" w:rsidRDefault="00657DA4" w:rsidP="003555FD">
      <w:pPr>
        <w:spacing w:beforeLines="100" w:afterLines="100" w:line="240" w:lineRule="auto"/>
        <w:jc w:val="center"/>
        <w:rPr>
          <w:rFonts w:ascii="Times New Roman" w:hAnsi="Times New Roman"/>
        </w:rPr>
      </w:pPr>
      <w:bookmarkStart w:id="5" w:name="OLE_LINK3"/>
      <w:bookmarkStart w:id="6" w:name="OLE_LINK4"/>
      <w:r>
        <w:rPr>
          <w:rFonts w:ascii="Times New Roman" w:hAnsi="Times New Roman"/>
          <w:sz w:val="20"/>
          <w:szCs w:val="20"/>
        </w:rPr>
        <w:t xml:space="preserve">Figure </w:t>
      </w:r>
      <w:r w:rsidR="008F287A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Frame structure for </w:t>
      </w:r>
      <w:r>
        <w:rPr>
          <w:rFonts w:ascii="Times New Roman" w:hAnsi="Times New Roman" w:hint="eastAsia"/>
          <w:sz w:val="20"/>
          <w:szCs w:val="20"/>
        </w:rPr>
        <w:t>TDD system</w:t>
      </w:r>
    </w:p>
    <w:bookmarkEnd w:id="5"/>
    <w:bookmarkEnd w:id="6"/>
    <w:p w:rsidR="00311FF1" w:rsidRPr="003555FD" w:rsidRDefault="00B961F9" w:rsidP="00D02D93">
      <w:pPr>
        <w:rPr>
          <w:rFonts w:ascii="Times New Roman" w:hAnsi="Times New Roman"/>
          <w:sz w:val="20"/>
          <w:szCs w:val="20"/>
          <w:lang w:val="en-GB"/>
        </w:rPr>
      </w:pP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854D51" w:rsidRPr="003555FD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3555FD">
        <w:rPr>
          <w:rFonts w:ascii="Times New Roman" w:hAnsi="Times New Roman" w:hint="eastAsia"/>
          <w:sz w:val="20"/>
          <w:szCs w:val="20"/>
          <w:lang w:val="en-GB"/>
        </w:rPr>
        <w:t xml:space="preserve">TDD system, each scheduling frame can include both uplink and downlink. </w:t>
      </w:r>
      <w:r w:rsidR="00F96B2F" w:rsidRPr="003555FD">
        <w:rPr>
          <w:rFonts w:ascii="Times New Roman" w:hAnsi="Times New Roman" w:hint="eastAsia"/>
          <w:sz w:val="20"/>
          <w:szCs w:val="20"/>
          <w:lang w:val="en-GB"/>
        </w:rPr>
        <w:t>As shown in figure 2, t</w:t>
      </w:r>
      <w:r w:rsidR="00423BD6" w:rsidRPr="003555FD">
        <w:rPr>
          <w:rFonts w:ascii="Times New Roman" w:hAnsi="Times New Roman" w:hint="eastAsia"/>
          <w:sz w:val="20"/>
          <w:szCs w:val="20"/>
          <w:lang w:val="en-GB"/>
        </w:rPr>
        <w:t>he downlink scheduling frame includes downlink control, downlink data</w:t>
      </w:r>
      <w:r w:rsidR="00733CF5" w:rsidRPr="003555FD">
        <w:rPr>
          <w:rFonts w:ascii="Times New Roman" w:hAnsi="Times New Roman" w:hint="eastAsia"/>
          <w:sz w:val="20"/>
          <w:szCs w:val="20"/>
          <w:lang w:val="en-GB"/>
        </w:rPr>
        <w:t>, GP</w:t>
      </w:r>
      <w:r w:rsidR="00423BD6" w:rsidRPr="003555FD">
        <w:rPr>
          <w:rFonts w:ascii="Times New Roman" w:hAnsi="Times New Roman" w:hint="eastAsia"/>
          <w:sz w:val="20"/>
          <w:szCs w:val="20"/>
          <w:lang w:val="en-GB"/>
        </w:rPr>
        <w:t xml:space="preserve"> and uplink feedback. </w:t>
      </w:r>
      <w:r w:rsidR="00733CF5" w:rsidRPr="003555FD">
        <w:rPr>
          <w:rFonts w:ascii="Times New Roman" w:hAnsi="Times New Roman" w:hint="eastAsia"/>
          <w:sz w:val="20"/>
          <w:szCs w:val="20"/>
          <w:lang w:val="en-GB"/>
        </w:rPr>
        <w:t xml:space="preserve">The uplink </w:t>
      </w:r>
      <w:r w:rsidR="00733CF5" w:rsidRPr="003555FD">
        <w:rPr>
          <w:rFonts w:ascii="Times New Roman" w:hAnsi="Times New Roman"/>
          <w:sz w:val="20"/>
          <w:szCs w:val="20"/>
          <w:lang w:val="en-GB"/>
        </w:rPr>
        <w:t>scheduling</w:t>
      </w:r>
      <w:r w:rsidR="00733CF5" w:rsidRPr="003555FD">
        <w:rPr>
          <w:rFonts w:ascii="Times New Roman" w:hAnsi="Times New Roman" w:hint="eastAsia"/>
          <w:sz w:val="20"/>
          <w:szCs w:val="20"/>
          <w:lang w:val="en-GB"/>
        </w:rPr>
        <w:t xml:space="preserve"> frame includes downlink control for </w:t>
      </w:r>
      <w:r w:rsidR="00733CF5" w:rsidRPr="003555FD">
        <w:rPr>
          <w:rFonts w:ascii="Times New Roman" w:hAnsi="Times New Roman"/>
          <w:sz w:val="20"/>
          <w:szCs w:val="20"/>
          <w:lang w:val="en-GB"/>
        </w:rPr>
        <w:t>scheduling</w:t>
      </w:r>
      <w:r w:rsidR="00733CF5" w:rsidRPr="003555FD">
        <w:rPr>
          <w:rFonts w:ascii="Times New Roman" w:hAnsi="Times New Roman" w:hint="eastAsia"/>
          <w:sz w:val="20"/>
          <w:szCs w:val="20"/>
          <w:lang w:val="en-GB"/>
        </w:rPr>
        <w:t xml:space="preserve"> uplink data, GP, uplink data </w:t>
      </w:r>
      <w:r w:rsidR="00733CF5" w:rsidRPr="003555FD">
        <w:rPr>
          <w:rFonts w:ascii="Times New Roman" w:hAnsi="Times New Roman"/>
          <w:sz w:val="20"/>
          <w:szCs w:val="20"/>
          <w:lang w:val="en-GB"/>
        </w:rPr>
        <w:t>and</w:t>
      </w:r>
      <w:r w:rsidR="00733CF5" w:rsidRPr="003555FD">
        <w:rPr>
          <w:rFonts w:ascii="Times New Roman" w:hAnsi="Times New Roman" w:hint="eastAsia"/>
          <w:sz w:val="20"/>
          <w:szCs w:val="20"/>
          <w:lang w:val="en-GB"/>
        </w:rPr>
        <w:t xml:space="preserve"> uplink control. </w:t>
      </w:r>
    </w:p>
    <w:p w:rsidR="00FE3274" w:rsidRDefault="004A2B46" w:rsidP="003555FD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lang w:val="sv-SE"/>
        </w:rPr>
      </w:pPr>
      <w:r>
        <w:rPr>
          <w:rFonts w:ascii="Times New Roman" w:eastAsia="SimSun" w:hAnsi="Times New Roman" w:cs="Times New Roman"/>
          <w:b w:val="0"/>
          <w:lang w:val="sv-SE"/>
        </w:rPr>
        <w:t xml:space="preserve">Discussion - </w:t>
      </w:r>
      <w:r w:rsidR="00225D81">
        <w:rPr>
          <w:rFonts w:ascii="Times New Roman" w:eastAsia="SimSun" w:hAnsi="Times New Roman" w:cs="Times New Roman" w:hint="eastAsia"/>
          <w:b w:val="0"/>
        </w:rPr>
        <w:t>HARQ for FDD</w:t>
      </w:r>
    </w:p>
    <w:p w:rsidR="00857AE0" w:rsidRPr="00857AE0" w:rsidRDefault="00857AE0" w:rsidP="004A2B46"/>
    <w:p w:rsidR="00CE6261" w:rsidRPr="00CE6261" w:rsidRDefault="000127C5" w:rsidP="003555FD">
      <w:pPr>
        <w:numPr>
          <w:ilvl w:val="1"/>
          <w:numId w:val="2"/>
        </w:numPr>
        <w:spacing w:beforeLines="100"/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 w:hint="eastAsia"/>
          <w:sz w:val="28"/>
          <w:szCs w:val="28"/>
        </w:rPr>
        <w:t>elf-contained feedback</w:t>
      </w:r>
    </w:p>
    <w:p w:rsidR="00B777E7" w:rsidRDefault="00F86EA9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With s</w:t>
      </w:r>
      <w:r w:rsidR="0028158E" w:rsidRPr="0028158E">
        <w:rPr>
          <w:rFonts w:ascii="Times New Roman" w:hAnsi="Times New Roman"/>
          <w:sz w:val="20"/>
          <w:szCs w:val="20"/>
        </w:rPr>
        <w:t>elf</w:t>
      </w:r>
      <w:r w:rsidR="0028158E" w:rsidRPr="0028158E">
        <w:rPr>
          <w:rFonts w:ascii="Times New Roman" w:hAnsi="Times New Roman" w:hint="eastAsia"/>
          <w:sz w:val="20"/>
          <w:szCs w:val="20"/>
        </w:rPr>
        <w:t>-</w:t>
      </w:r>
      <w:r w:rsidR="0028158E" w:rsidRPr="0028158E">
        <w:rPr>
          <w:rFonts w:ascii="Times New Roman" w:hAnsi="Times New Roman"/>
          <w:sz w:val="20"/>
          <w:szCs w:val="20"/>
        </w:rPr>
        <w:t xml:space="preserve">contained feedback </w:t>
      </w:r>
      <w:r w:rsidR="00B777E7">
        <w:rPr>
          <w:rFonts w:ascii="Times New Roman" w:hAnsi="Times New Roman"/>
          <w:sz w:val="20"/>
          <w:szCs w:val="20"/>
        </w:rPr>
        <w:t>it is meant in this contribution:</w:t>
      </w:r>
    </w:p>
    <w:p w:rsidR="00B777E7" w:rsidRDefault="00B777E7" w:rsidP="003555FD">
      <w:pPr>
        <w:numPr>
          <w:ilvl w:val="0"/>
          <w:numId w:val="3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downlink data transmission: The UL send</w:t>
      </w:r>
      <w:r w:rsidR="00F86EA9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the Ack/Nack within the same scheduling frame</w:t>
      </w:r>
    </w:p>
    <w:p w:rsidR="00B777E7" w:rsidRDefault="00B777E7" w:rsidP="003555FD">
      <w:pPr>
        <w:numPr>
          <w:ilvl w:val="0"/>
          <w:numId w:val="3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uplink data transmission: The feedback is </w:t>
      </w:r>
      <w:r w:rsidR="003B0FDF">
        <w:rPr>
          <w:rFonts w:ascii="Times New Roman" w:hAnsi="Times New Roman" w:hint="eastAsia"/>
          <w:sz w:val="20"/>
          <w:szCs w:val="20"/>
        </w:rPr>
        <w:t>implicitly indicated by</w:t>
      </w:r>
      <w:r>
        <w:rPr>
          <w:rFonts w:ascii="Times New Roman" w:hAnsi="Times New Roman"/>
          <w:sz w:val="20"/>
          <w:szCs w:val="20"/>
        </w:rPr>
        <w:t xml:space="preserve"> UL grant</w:t>
      </w:r>
    </w:p>
    <w:p w:rsidR="00F86EA9" w:rsidRDefault="00F86EA9" w:rsidP="003555FD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order to </w:t>
      </w:r>
      <w:r>
        <w:rPr>
          <w:rFonts w:ascii="Times New Roman" w:hAnsi="Times New Roman"/>
          <w:sz w:val="20"/>
          <w:szCs w:val="20"/>
        </w:rPr>
        <w:t>realize</w:t>
      </w:r>
      <w:r>
        <w:rPr>
          <w:rFonts w:ascii="Times New Roman" w:hAnsi="Times New Roman" w:hint="eastAsia"/>
          <w:sz w:val="20"/>
          <w:szCs w:val="20"/>
        </w:rPr>
        <w:t xml:space="preserve"> self-contained feedback within a scheduling frame</w:t>
      </w:r>
      <w:r>
        <w:rPr>
          <w:rFonts w:ascii="Times New Roman" w:hAnsi="Times New Roman"/>
          <w:sz w:val="20"/>
          <w:szCs w:val="20"/>
        </w:rPr>
        <w:t xml:space="preserve"> (for downlink data)</w:t>
      </w:r>
      <w:r>
        <w:rPr>
          <w:rFonts w:ascii="Times New Roman" w:hAnsi="Times New Roman" w:hint="eastAsia"/>
          <w:sz w:val="20"/>
          <w:szCs w:val="20"/>
        </w:rPr>
        <w:t xml:space="preserve">, sufficient time between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data</w:t>
      </w:r>
      <w:r>
        <w:rPr>
          <w:rFonts w:ascii="Times New Roman" w:hAnsi="Times New Roman"/>
          <w:sz w:val="20"/>
          <w:szCs w:val="20"/>
        </w:rPr>
        <w:t xml:space="preserve"> transmission</w: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/>
          <w:sz w:val="20"/>
          <w:szCs w:val="20"/>
        </w:rPr>
        <w:t xml:space="preserve">its </w:t>
      </w:r>
      <w:r>
        <w:rPr>
          <w:rFonts w:ascii="Times New Roman" w:hAnsi="Times New Roman" w:hint="eastAsia"/>
          <w:sz w:val="20"/>
          <w:szCs w:val="20"/>
        </w:rPr>
        <w:t xml:space="preserve">corresponding </w:t>
      </w:r>
      <w:r>
        <w:rPr>
          <w:rFonts w:ascii="Times New Roman" w:hAnsi="Times New Roman"/>
          <w:sz w:val="20"/>
          <w:szCs w:val="20"/>
        </w:rPr>
        <w:t>feedback</w:t>
      </w:r>
      <w:r>
        <w:rPr>
          <w:rFonts w:ascii="Times New Roman" w:hAnsi="Times New Roman" w:hint="eastAsia"/>
          <w:sz w:val="20"/>
          <w:szCs w:val="20"/>
        </w:rPr>
        <w:t xml:space="preserve"> must be guaranteed</w:t>
      </w:r>
      <w:r>
        <w:rPr>
          <w:rFonts w:ascii="Times New Roman" w:hAnsi="Times New Roman"/>
          <w:sz w:val="20"/>
          <w:szCs w:val="20"/>
        </w:rPr>
        <w:t>. This time is needed</w:t>
      </w:r>
      <w:r>
        <w:rPr>
          <w:rFonts w:ascii="Times New Roman" w:hAnsi="Times New Roman" w:hint="eastAsia"/>
          <w:sz w:val="20"/>
          <w:szCs w:val="20"/>
        </w:rPr>
        <w:t xml:space="preserve"> for receiver process</w:t>
      </w:r>
      <w:r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. The scheduling frame </w:t>
      </w:r>
      <w:r>
        <w:rPr>
          <w:rFonts w:ascii="Times New Roman" w:hAnsi="Times New Roman"/>
          <w:sz w:val="20"/>
          <w:szCs w:val="20"/>
        </w:rPr>
        <w:t>structure</w:t>
      </w:r>
      <w:r>
        <w:rPr>
          <w:rFonts w:ascii="Times New Roman" w:hAnsi="Times New Roman" w:hint="eastAsia"/>
          <w:sz w:val="20"/>
          <w:szCs w:val="20"/>
        </w:rPr>
        <w:t xml:space="preserve"> is shown in figure </w:t>
      </w:r>
      <w:r w:rsidR="009E7641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below</w:t>
      </w:r>
      <w:r w:rsidR="00857AE0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the base station receive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the corresponding feedback for </w:t>
      </w:r>
      <w:r>
        <w:rPr>
          <w:rFonts w:ascii="Times New Roman" w:hAnsi="Times New Roman"/>
          <w:sz w:val="20"/>
          <w:szCs w:val="20"/>
        </w:rPr>
        <w:t xml:space="preserve">its </w:t>
      </w:r>
      <w:r>
        <w:rPr>
          <w:rFonts w:ascii="Times New Roman" w:hAnsi="Times New Roman" w:hint="eastAsia"/>
          <w:sz w:val="20"/>
          <w:szCs w:val="20"/>
        </w:rPr>
        <w:t xml:space="preserve">downlink data at the end of </w:t>
      </w:r>
      <w:r>
        <w:rPr>
          <w:rFonts w:ascii="Times New Roman" w:hAnsi="Times New Roman"/>
          <w:sz w:val="20"/>
          <w:szCs w:val="20"/>
        </w:rPr>
        <w:t xml:space="preserve">the same </w:t>
      </w:r>
      <w:r>
        <w:rPr>
          <w:rFonts w:ascii="Times New Roman" w:hAnsi="Times New Roman" w:hint="eastAsia"/>
          <w:sz w:val="20"/>
          <w:szCs w:val="20"/>
        </w:rPr>
        <w:t>scheduling frame.</w:t>
      </w:r>
    </w:p>
    <w:p w:rsidR="00F86EA9" w:rsidRDefault="00F86EA9" w:rsidP="003555FD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uplink data transmission, there is no need for </w:t>
      </w:r>
      <w:r w:rsidR="005F47D6">
        <w:rPr>
          <w:rFonts w:ascii="Times New Roman" w:hAnsi="Times New Roman"/>
          <w:sz w:val="20"/>
          <w:szCs w:val="20"/>
        </w:rPr>
        <w:t xml:space="preserve">explicit </w:t>
      </w:r>
      <w:r>
        <w:rPr>
          <w:rFonts w:ascii="Times New Roman" w:hAnsi="Times New Roman"/>
          <w:sz w:val="20"/>
          <w:szCs w:val="20"/>
        </w:rPr>
        <w:t xml:space="preserve">feedback. </w:t>
      </w:r>
      <w:r w:rsidR="005F47D6">
        <w:rPr>
          <w:rFonts w:ascii="Times New Roman" w:hAnsi="Times New Roman"/>
          <w:sz w:val="20"/>
          <w:szCs w:val="20"/>
        </w:rPr>
        <w:t>Instead, t</w:t>
      </w:r>
      <w:r>
        <w:rPr>
          <w:rFonts w:ascii="Times New Roman" w:hAnsi="Times New Roman"/>
          <w:sz w:val="20"/>
          <w:szCs w:val="20"/>
        </w:rPr>
        <w:t>his can be built</w:t>
      </w:r>
      <w:r w:rsidR="005F47D6">
        <w:rPr>
          <w:rFonts w:ascii="Times New Roman" w:hAnsi="Times New Roman"/>
          <w:sz w:val="20"/>
          <w:szCs w:val="20"/>
        </w:rPr>
        <w:t xml:space="preserve"> into the UL grant for the next scheduling frame. In this case, there must be sufficient time available until the next scheduling frame (SDF) is scheduled.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F86EA9" w:rsidRDefault="00F86EA9" w:rsidP="003555FD">
      <w:pPr>
        <w:spacing w:beforeLines="100" w:afterLines="10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B6EDC" w:rsidRDefault="007979A0" w:rsidP="003555FD">
      <w:pPr>
        <w:spacing w:beforeLines="100" w:afterLines="100" w:line="240" w:lineRule="auto"/>
        <w:jc w:val="center"/>
      </w:pPr>
      <w:r w:rsidRPr="007979A0">
        <w:rPr>
          <w:noProof/>
        </w:rPr>
        <w:drawing>
          <wp:inline distT="0" distB="0" distL="0" distR="0">
            <wp:extent cx="3933825" cy="122872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33825" cy="1228725"/>
                      <a:chOff x="2143125" y="2643188"/>
                      <a:chExt cx="3933825" cy="1228725"/>
                    </a:xfrm>
                  </a:grpSpPr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143125" y="2643188"/>
                        <a:ext cx="3933825" cy="1228725"/>
                      </a:xfrm>
                      <a:prstGeom prst="rect">
                        <a:avLst/>
                      </a:prstGeom>
                      <a:noFill/>
                    </a:spPr>
                  </a:pic>
                  <a:cxnSp>
                    <a:nvCxnSpPr>
                      <a:cNvPr id="5" name="Straight Arrow Connector 4"/>
                      <a:cNvCxnSpPr/>
                    </a:nvCxnSpPr>
                    <a:spPr>
                      <a:xfrm>
                        <a:off x="5072066" y="3143248"/>
                        <a:ext cx="785818" cy="214314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EB6EDC" w:rsidRDefault="00EB6EDC" w:rsidP="003555FD">
      <w:pPr>
        <w:spacing w:beforeLines="100" w:afterLines="10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 w:rsidR="009E7641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</w:t>
      </w:r>
      <w:r w:rsidR="00F86EA9">
        <w:rPr>
          <w:rFonts w:ascii="Times New Roman" w:hAnsi="Times New Roman"/>
          <w:sz w:val="20"/>
          <w:szCs w:val="20"/>
        </w:rPr>
        <w:t xml:space="preserve">Frame structure for </w:t>
      </w:r>
      <w:r w:rsidR="00540FDB">
        <w:rPr>
          <w:rFonts w:ascii="Times New Roman" w:hAnsi="Times New Roman" w:hint="eastAsia"/>
          <w:sz w:val="20"/>
          <w:szCs w:val="20"/>
        </w:rPr>
        <w:t>self-contained feedback</w:t>
      </w:r>
    </w:p>
    <w:p w:rsidR="00F86EA9" w:rsidRDefault="00F86EA9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introduction of self-contained feedback has at least two advantages:</w:t>
      </w:r>
    </w:p>
    <w:p w:rsidR="00857AE0" w:rsidRDefault="00857AE0" w:rsidP="003555FD">
      <w:pPr>
        <w:numPr>
          <w:ilvl w:val="0"/>
          <w:numId w:val="5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CB007D">
        <w:rPr>
          <w:rFonts w:ascii="Times New Roman" w:hAnsi="Times New Roman"/>
          <w:sz w:val="20"/>
          <w:szCs w:val="20"/>
        </w:rPr>
        <w:lastRenderedPageBreak/>
        <w:t>The short delay of the Ack/Nack is suitable for services that require low latency (e.g. URLLC)</w:t>
      </w:r>
    </w:p>
    <w:p w:rsidR="00857AE0" w:rsidRDefault="00857AE0" w:rsidP="003555FD">
      <w:pPr>
        <w:numPr>
          <w:ilvl w:val="0"/>
          <w:numId w:val="5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CB007D">
        <w:rPr>
          <w:rFonts w:ascii="Times New Roman" w:hAnsi="Times New Roman"/>
          <w:sz w:val="20"/>
          <w:szCs w:val="20"/>
        </w:rPr>
        <w:t xml:space="preserve">Low coupling between different </w:t>
      </w:r>
      <w:r>
        <w:rPr>
          <w:rFonts w:ascii="Times New Roman" w:hAnsi="Times New Roman"/>
          <w:sz w:val="20"/>
          <w:szCs w:val="20"/>
        </w:rPr>
        <w:t>Scheduling Frames</w:t>
      </w:r>
      <w:r w:rsidRPr="00CB007D">
        <w:rPr>
          <w:rFonts w:ascii="Times New Roman" w:hAnsi="Times New Roman"/>
          <w:sz w:val="20"/>
          <w:szCs w:val="20"/>
        </w:rPr>
        <w:t>. This makes it easier for the scheduler to assign resources and it also makes it easier to multiplex different services with different</w:t>
      </w:r>
      <w:r w:rsidR="000804FA">
        <w:rPr>
          <w:rFonts w:ascii="Times New Roman" w:hAnsi="Times New Roman" w:hint="eastAsia"/>
          <w:sz w:val="20"/>
          <w:szCs w:val="20"/>
        </w:rPr>
        <w:t xml:space="preserve"> type</w:t>
      </w:r>
      <w:r w:rsidR="00C81F5F">
        <w:rPr>
          <w:rFonts w:ascii="Times New Roman" w:hAnsi="Times New Roman"/>
          <w:sz w:val="20"/>
          <w:szCs w:val="20"/>
        </w:rPr>
        <w:t>s</w:t>
      </w:r>
      <w:r w:rsidR="000804FA">
        <w:rPr>
          <w:rFonts w:ascii="Times New Roman" w:hAnsi="Times New Roman" w:hint="eastAsia"/>
          <w:sz w:val="20"/>
          <w:szCs w:val="20"/>
        </w:rPr>
        <w:t xml:space="preserve"> of</w:t>
      </w:r>
      <w:r w:rsidRPr="00CB007D">
        <w:rPr>
          <w:rFonts w:ascii="Times New Roman" w:hAnsi="Times New Roman"/>
          <w:sz w:val="20"/>
          <w:szCs w:val="20"/>
        </w:rPr>
        <w:t xml:space="preserve"> SDF.</w:t>
      </w:r>
    </w:p>
    <w:p w:rsidR="00857623" w:rsidRDefault="00857623" w:rsidP="003555FD">
      <w:pPr>
        <w:spacing w:beforeLines="100" w:afterLines="10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857AE0" w:rsidRPr="005E1AAE" w:rsidRDefault="00857AE0" w:rsidP="00857AE0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 #1: </w:t>
      </w:r>
      <w:r w:rsidRPr="005E1AAE">
        <w:rPr>
          <w:rFonts w:ascii="Times New Roman" w:hAnsi="Times New Roman"/>
          <w:b/>
          <w:i/>
          <w:sz w:val="20"/>
          <w:szCs w:val="20"/>
        </w:rPr>
        <w:t>Self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>-</w:t>
      </w:r>
      <w:r w:rsidR="00114602">
        <w:rPr>
          <w:rFonts w:ascii="Times New Roman" w:hAnsi="Times New Roman"/>
          <w:b/>
          <w:i/>
          <w:sz w:val="20"/>
          <w:szCs w:val="20"/>
        </w:rPr>
        <w:t xml:space="preserve">contained feedback </w:t>
      </w:r>
      <w:r w:rsidR="009F7E67">
        <w:rPr>
          <w:rFonts w:ascii="Times New Roman" w:hAnsi="Times New Roman"/>
          <w:b/>
          <w:i/>
          <w:sz w:val="20"/>
          <w:szCs w:val="20"/>
        </w:rPr>
        <w:t>enables</w:t>
      </w:r>
      <w:r w:rsidR="00114602">
        <w:rPr>
          <w:rFonts w:ascii="Times New Roman" w:hAnsi="Times New Roman"/>
          <w:b/>
          <w:i/>
          <w:sz w:val="20"/>
          <w:szCs w:val="20"/>
        </w:rPr>
        <w:t xml:space="preserve"> the possibility for fast feedback, which is required for low latency</w:t>
      </w:r>
      <w:r w:rsidRPr="005E1AAE">
        <w:rPr>
          <w:rFonts w:ascii="Times New Roman" w:hAnsi="Times New Roman"/>
          <w:b/>
          <w:i/>
          <w:sz w:val="20"/>
          <w:szCs w:val="20"/>
        </w:rPr>
        <w:t xml:space="preserve"> service</w:t>
      </w:r>
      <w:r w:rsidR="00114602">
        <w:rPr>
          <w:rFonts w:ascii="Times New Roman" w:hAnsi="Times New Roman"/>
          <w:b/>
          <w:i/>
          <w:sz w:val="20"/>
          <w:szCs w:val="20"/>
        </w:rPr>
        <w:t xml:space="preserve">s such as URLLC. </w:t>
      </w:r>
      <w:r w:rsidR="00C81F5F">
        <w:rPr>
          <w:rFonts w:ascii="Times New Roman" w:hAnsi="Times New Roman"/>
          <w:b/>
          <w:i/>
          <w:sz w:val="20"/>
          <w:szCs w:val="20"/>
        </w:rPr>
        <w:t>Self-contained feedback also results in a l</w:t>
      </w:r>
      <w:r w:rsidR="00FD7F10" w:rsidRPr="00FD7F10">
        <w:rPr>
          <w:rFonts w:ascii="Times New Roman" w:hAnsi="Times New Roman"/>
          <w:b/>
          <w:i/>
          <w:sz w:val="20"/>
          <w:szCs w:val="20"/>
        </w:rPr>
        <w:t>ow coupling between different Scheduling Frames. This makes it easier for the scheduler to assign resources and it also makes it easier to multiplex different services with different type</w:t>
      </w:r>
      <w:r w:rsidR="00C81F5F">
        <w:rPr>
          <w:rFonts w:ascii="Times New Roman" w:hAnsi="Times New Roman"/>
          <w:b/>
          <w:i/>
          <w:sz w:val="20"/>
          <w:szCs w:val="20"/>
        </w:rPr>
        <w:t>s</w:t>
      </w:r>
      <w:r w:rsidR="00FD7F10" w:rsidRPr="00FD7F10">
        <w:rPr>
          <w:rFonts w:ascii="Times New Roman" w:hAnsi="Times New Roman"/>
          <w:b/>
          <w:i/>
          <w:sz w:val="20"/>
          <w:szCs w:val="20"/>
        </w:rPr>
        <w:t xml:space="preserve"> of SDF.</w:t>
      </w:r>
    </w:p>
    <w:p w:rsidR="000127C5" w:rsidRDefault="00F86EA9" w:rsidP="003555FD">
      <w:pPr>
        <w:numPr>
          <w:ilvl w:val="1"/>
          <w:numId w:val="2"/>
        </w:numPr>
        <w:spacing w:beforeLines="100"/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Delayed</w:t>
      </w:r>
      <w:r w:rsidR="007A2154">
        <w:rPr>
          <w:rFonts w:ascii="Times New Roman" w:hAnsi="Times New Roman" w:hint="eastAsia"/>
          <w:sz w:val="28"/>
          <w:szCs w:val="28"/>
        </w:rPr>
        <w:t xml:space="preserve"> feedback</w:t>
      </w:r>
    </w:p>
    <w:p w:rsidR="00CB007D" w:rsidRDefault="00CB007D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it was mentioned in the previous section, for</w:t>
      </w:r>
      <w:r>
        <w:rPr>
          <w:rFonts w:ascii="Times New Roman" w:hAnsi="Times New Roman" w:hint="eastAsia"/>
          <w:sz w:val="20"/>
          <w:szCs w:val="20"/>
        </w:rPr>
        <w:t xml:space="preserve"> self-contained feedback</w:t>
      </w:r>
      <w:r w:rsidR="00C630EA">
        <w:rPr>
          <w:rFonts w:ascii="Times New Roman" w:hAnsi="Times New Roman" w:hint="eastAsia"/>
          <w:sz w:val="20"/>
          <w:szCs w:val="20"/>
        </w:rPr>
        <w:t xml:space="preserve">, </w:t>
      </w:r>
      <w:r w:rsidR="003015D8">
        <w:rPr>
          <w:rFonts w:ascii="Times New Roman" w:hAnsi="Times New Roman" w:hint="eastAsia"/>
          <w:sz w:val="20"/>
          <w:szCs w:val="20"/>
        </w:rPr>
        <w:t xml:space="preserve">each scheduling frame </w:t>
      </w:r>
      <w:r>
        <w:rPr>
          <w:rFonts w:ascii="Times New Roman" w:hAnsi="Times New Roman"/>
          <w:sz w:val="20"/>
          <w:szCs w:val="20"/>
        </w:rPr>
        <w:t>requires</w:t>
      </w:r>
      <w:r w:rsidR="003015D8">
        <w:rPr>
          <w:rFonts w:ascii="Times New Roman" w:hAnsi="Times New Roman" w:hint="eastAsia"/>
          <w:sz w:val="20"/>
          <w:szCs w:val="20"/>
        </w:rPr>
        <w:t xml:space="preserve"> some time for the receiver process</w:t>
      </w:r>
      <w:r w:rsidR="00F76E61">
        <w:rPr>
          <w:rFonts w:ascii="Times New Roman" w:hAnsi="Times New Roman"/>
          <w:sz w:val="20"/>
          <w:szCs w:val="20"/>
        </w:rPr>
        <w:t>ing</w:t>
      </w:r>
      <w:r w:rsidR="003015D8">
        <w:rPr>
          <w:rFonts w:ascii="Times New Roman" w:hAnsi="Times New Roman" w:hint="eastAsia"/>
          <w:sz w:val="20"/>
          <w:szCs w:val="20"/>
        </w:rPr>
        <w:t xml:space="preserve">. </w:t>
      </w:r>
      <w:r w:rsidR="009A6D99">
        <w:rPr>
          <w:rFonts w:ascii="Times New Roman" w:hAnsi="Times New Roman" w:hint="eastAsia"/>
          <w:sz w:val="20"/>
          <w:szCs w:val="20"/>
        </w:rPr>
        <w:t>Although this time can be used to send other signal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9A6D99">
        <w:rPr>
          <w:rFonts w:ascii="Times New Roman" w:hAnsi="Times New Roman" w:hint="eastAsia"/>
          <w:sz w:val="20"/>
          <w:szCs w:val="20"/>
        </w:rPr>
        <w:t>the transmission rat</w:t>
      </w:r>
      <w:r w:rsidR="00136931">
        <w:rPr>
          <w:rFonts w:ascii="Times New Roman" w:hAnsi="Times New Roman" w:hint="eastAsia"/>
          <w:sz w:val="20"/>
          <w:szCs w:val="20"/>
        </w:rPr>
        <w:t xml:space="preserve">e of data will reduce. </w:t>
      </w:r>
      <w:r w:rsidR="00101F0E">
        <w:rPr>
          <w:rFonts w:ascii="Times New Roman" w:hAnsi="Times New Roman"/>
          <w:sz w:val="20"/>
          <w:szCs w:val="20"/>
        </w:rPr>
        <w:t xml:space="preserve">Also, some UEs categories might not have the processing capabilities to decode the received data in such a short time. </w:t>
      </w:r>
    </w:p>
    <w:p w:rsidR="007D304E" w:rsidRDefault="00CB007D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Therefore, the HARQ process should not only support self-contained feedback, but also delayed feedback, where the Ack/Nack </w:t>
      </w:r>
      <w:r w:rsidR="00FD14C6">
        <w:rPr>
          <w:rFonts w:ascii="Times New Roman" w:hAnsi="Times New Roman" w:hint="eastAsia"/>
          <w:sz w:val="20"/>
          <w:szCs w:val="20"/>
        </w:rPr>
        <w:t>is</w:t>
      </w:r>
      <w:r w:rsidR="00FD14C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not sent in the same Scheduling Frame</w:t>
      </w:r>
      <w:r w:rsidR="00FD14C6">
        <w:rPr>
          <w:rFonts w:ascii="Times New Roman" w:hAnsi="Times New Roman" w:hint="eastAsia"/>
          <w:sz w:val="20"/>
          <w:szCs w:val="20"/>
        </w:rPr>
        <w:t xml:space="preserve"> as data transmission</w:t>
      </w:r>
      <w:r>
        <w:rPr>
          <w:rFonts w:ascii="Times New Roman" w:hAnsi="Times New Roman"/>
          <w:sz w:val="20"/>
          <w:szCs w:val="20"/>
        </w:rPr>
        <w:t xml:space="preserve">. </w:t>
      </w:r>
      <w:r w:rsidR="00281EF7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</w:t>
      </w:r>
      <w:r>
        <w:rPr>
          <w:rFonts w:ascii="Times New Roman" w:hAnsi="Times New Roman"/>
          <w:sz w:val="20"/>
          <w:szCs w:val="20"/>
        </w:rPr>
        <w:t xml:space="preserve"> </w:t>
      </w:r>
      <w:r w:rsidR="00FD14C6">
        <w:rPr>
          <w:rFonts w:ascii="Times New Roman" w:hAnsi="Times New Roman" w:hint="eastAsia"/>
          <w:sz w:val="20"/>
          <w:szCs w:val="20"/>
        </w:rPr>
        <w:t>ACK/NACK delay</w:t>
      </w:r>
      <w:r>
        <w:rPr>
          <w:rFonts w:ascii="Times New Roman" w:hAnsi="Times New Roman"/>
          <w:sz w:val="20"/>
          <w:szCs w:val="20"/>
        </w:rPr>
        <w:t xml:space="preserve"> could be realized either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a </w:t>
      </w:r>
      <w:r w:rsidR="00281EF7">
        <w:rPr>
          <w:rFonts w:ascii="Times New Roman" w:hAnsi="Times New Roman" w:hint="eastAsia"/>
          <w:sz w:val="20"/>
          <w:szCs w:val="20"/>
        </w:rPr>
        <w:t xml:space="preserve">constant or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dynamic </w:t>
      </w:r>
      <w:r>
        <w:rPr>
          <w:rFonts w:ascii="Times New Roman" w:hAnsi="Times New Roman"/>
          <w:sz w:val="20"/>
          <w:szCs w:val="20"/>
        </w:rPr>
        <w:t xml:space="preserve">time </w:t>
      </w:r>
      <w:r>
        <w:rPr>
          <w:rFonts w:ascii="Times New Roman" w:hAnsi="Times New Roman" w:hint="eastAsia"/>
          <w:sz w:val="20"/>
          <w:szCs w:val="20"/>
        </w:rPr>
        <w:t>interval</w:t>
      </w:r>
      <w:r w:rsidR="00281EF7">
        <w:rPr>
          <w:rFonts w:ascii="Times New Roman" w:hAnsi="Times New Roman" w:hint="eastAsia"/>
          <w:sz w:val="20"/>
          <w:szCs w:val="20"/>
        </w:rPr>
        <w:t>.</w:t>
      </w:r>
      <w:r w:rsidR="00C630EA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In general</w:t>
      </w:r>
      <w:r w:rsidR="001022BE">
        <w:rPr>
          <w:rFonts w:ascii="Times New Roman" w:hAnsi="Times New Roman" w:hint="eastAsia"/>
          <w:sz w:val="20"/>
          <w:szCs w:val="20"/>
        </w:rPr>
        <w:t xml:space="preserve">, </w:t>
      </w:r>
      <w:r w:rsidR="00DE4082">
        <w:rPr>
          <w:rFonts w:ascii="Times New Roman" w:hAnsi="Times New Roman" w:hint="eastAsia"/>
          <w:sz w:val="20"/>
          <w:szCs w:val="20"/>
        </w:rPr>
        <w:t xml:space="preserve">the base station </w:t>
      </w:r>
      <w:r>
        <w:rPr>
          <w:rFonts w:ascii="Times New Roman" w:hAnsi="Times New Roman"/>
          <w:sz w:val="20"/>
          <w:szCs w:val="20"/>
        </w:rPr>
        <w:t xml:space="preserve">could </w:t>
      </w:r>
      <w:r w:rsidR="00DE4082">
        <w:rPr>
          <w:rFonts w:ascii="Times New Roman" w:hAnsi="Times New Roman" w:hint="eastAsia"/>
          <w:sz w:val="20"/>
          <w:szCs w:val="20"/>
        </w:rPr>
        <w:t xml:space="preserve">send the downlink data in the scheduling frame n and </w:t>
      </w:r>
      <w:r>
        <w:rPr>
          <w:rFonts w:ascii="Times New Roman" w:hAnsi="Times New Roman"/>
          <w:sz w:val="20"/>
          <w:szCs w:val="20"/>
        </w:rPr>
        <w:t xml:space="preserve">would </w:t>
      </w:r>
      <w:r w:rsidR="00DE4082">
        <w:rPr>
          <w:rFonts w:ascii="Times New Roman" w:hAnsi="Times New Roman" w:hint="eastAsia"/>
          <w:sz w:val="20"/>
          <w:szCs w:val="20"/>
        </w:rPr>
        <w:t xml:space="preserve">receive the corresponding feedback in the scheduling frame n+k. </w:t>
      </w:r>
    </w:p>
    <w:p w:rsidR="00336F55" w:rsidRPr="0046685F" w:rsidRDefault="00A974FD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a constant interval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different values of k could be chosen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630EA">
        <w:rPr>
          <w:rFonts w:ascii="Times New Roman" w:hAnsi="Times New Roman" w:hint="eastAsia"/>
          <w:sz w:val="20"/>
          <w:szCs w:val="20"/>
        </w:rPr>
        <w:t xml:space="preserve">for different services. </w:t>
      </w:r>
      <w:r w:rsidR="00C630EA">
        <w:rPr>
          <w:rFonts w:ascii="Times New Roman" w:hAnsi="Times New Roman"/>
          <w:sz w:val="20"/>
          <w:szCs w:val="20"/>
        </w:rPr>
        <w:t>I</w:t>
      </w:r>
      <w:r w:rsidR="00C630EA">
        <w:rPr>
          <w:rFonts w:ascii="Times New Roman" w:hAnsi="Times New Roman" w:hint="eastAsia"/>
          <w:sz w:val="20"/>
          <w:szCs w:val="20"/>
        </w:rPr>
        <w:t xml:space="preserve">f </w:t>
      </w:r>
      <w:r w:rsidR="001022BE">
        <w:rPr>
          <w:rFonts w:ascii="Times New Roman" w:hAnsi="Times New Roman" w:hint="eastAsia"/>
          <w:sz w:val="20"/>
          <w:szCs w:val="20"/>
        </w:rPr>
        <w:t xml:space="preserve">the interval is dynamic, the </w:t>
      </w:r>
      <w:r w:rsidR="003C30A1">
        <w:rPr>
          <w:rFonts w:ascii="Times New Roman" w:hAnsi="Times New Roman" w:hint="eastAsia"/>
          <w:sz w:val="20"/>
          <w:szCs w:val="20"/>
        </w:rPr>
        <w:t xml:space="preserve">interval (k) </w:t>
      </w:r>
      <w:r w:rsidR="00462E59">
        <w:rPr>
          <w:rFonts w:ascii="Times New Roman" w:hAnsi="Times New Roman" w:hint="eastAsia"/>
          <w:sz w:val="20"/>
          <w:szCs w:val="20"/>
        </w:rPr>
        <w:t>can be indicated by DCI.</w:t>
      </w:r>
      <w:r w:rsidR="008B3F68">
        <w:rPr>
          <w:rFonts w:ascii="Times New Roman" w:hAnsi="Times New Roman" w:hint="eastAsia"/>
          <w:sz w:val="20"/>
          <w:szCs w:val="20"/>
        </w:rPr>
        <w:t xml:space="preserve"> </w:t>
      </w:r>
      <w:r w:rsidR="008B3F68">
        <w:rPr>
          <w:rFonts w:ascii="Times New Roman" w:hAnsi="Times New Roman"/>
          <w:sz w:val="20"/>
          <w:szCs w:val="20"/>
        </w:rPr>
        <w:t>C</w:t>
      </w:r>
      <w:r w:rsidR="008B3F68">
        <w:rPr>
          <w:rFonts w:ascii="Times New Roman" w:hAnsi="Times New Roman" w:hint="eastAsia"/>
          <w:sz w:val="20"/>
          <w:szCs w:val="20"/>
        </w:rPr>
        <w:t xml:space="preserve">omparing </w:t>
      </w:r>
      <w:r w:rsidR="008B3F68">
        <w:rPr>
          <w:rFonts w:ascii="Times New Roman" w:hAnsi="Times New Roman"/>
          <w:sz w:val="20"/>
          <w:szCs w:val="20"/>
        </w:rPr>
        <w:t>with</w:t>
      </w:r>
      <w:r w:rsidR="008B3F68">
        <w:rPr>
          <w:rFonts w:ascii="Times New Roman" w:hAnsi="Times New Roman" w:hint="eastAsia"/>
          <w:sz w:val="20"/>
          <w:szCs w:val="20"/>
        </w:rPr>
        <w:t xml:space="preserve"> the constant </w:t>
      </w:r>
      <w:r w:rsidR="008B3F68">
        <w:rPr>
          <w:rFonts w:ascii="Times New Roman" w:hAnsi="Times New Roman"/>
          <w:sz w:val="20"/>
          <w:szCs w:val="20"/>
        </w:rPr>
        <w:t>interval</w:t>
      </w:r>
      <w:r w:rsidR="008B3F68">
        <w:rPr>
          <w:rFonts w:ascii="Times New Roman" w:hAnsi="Times New Roman" w:hint="eastAsia"/>
          <w:sz w:val="20"/>
          <w:szCs w:val="20"/>
        </w:rPr>
        <w:t xml:space="preserve"> method, the dynamic interval method is more flexible but </w:t>
      </w:r>
      <w:r w:rsidR="003541D8">
        <w:rPr>
          <w:rFonts w:ascii="Times New Roman" w:hAnsi="Times New Roman" w:hint="eastAsia"/>
          <w:sz w:val="20"/>
          <w:szCs w:val="20"/>
        </w:rPr>
        <w:t>will introduce</w:t>
      </w:r>
      <w:r w:rsidR="003541D8">
        <w:rPr>
          <w:rFonts w:ascii="Times New Roman" w:hAnsi="Times New Roman"/>
          <w:sz w:val="20"/>
          <w:szCs w:val="20"/>
        </w:rPr>
        <w:t xml:space="preserve"> </w:t>
      </w:r>
      <w:r w:rsidR="00C04E77">
        <w:rPr>
          <w:rFonts w:ascii="Times New Roman" w:hAnsi="Times New Roman" w:hint="eastAsia"/>
          <w:sz w:val="20"/>
          <w:szCs w:val="20"/>
        </w:rPr>
        <w:t xml:space="preserve">additional control </w:t>
      </w:r>
      <w:r w:rsidR="00C04E77">
        <w:rPr>
          <w:rFonts w:ascii="Times New Roman" w:hAnsi="Times New Roman"/>
          <w:sz w:val="20"/>
          <w:szCs w:val="20"/>
        </w:rPr>
        <w:t>signaling</w:t>
      </w:r>
      <w:r w:rsidR="00C04E77">
        <w:rPr>
          <w:rFonts w:ascii="Times New Roman" w:hAnsi="Times New Roman" w:hint="eastAsia"/>
          <w:sz w:val="20"/>
          <w:szCs w:val="20"/>
        </w:rPr>
        <w:t xml:space="preserve"> overhead. </w:t>
      </w:r>
      <w:r w:rsidR="00B541BA">
        <w:rPr>
          <w:rFonts w:ascii="Times New Roman" w:hAnsi="Times New Roman"/>
          <w:sz w:val="20"/>
          <w:szCs w:val="20"/>
        </w:rPr>
        <w:t>T</w:t>
      </w:r>
      <w:r w:rsidR="00B541BA">
        <w:rPr>
          <w:rFonts w:ascii="Times New Roman" w:hAnsi="Times New Roman" w:hint="eastAsia"/>
          <w:sz w:val="20"/>
          <w:szCs w:val="20"/>
        </w:rPr>
        <w:t xml:space="preserve">he </w:t>
      </w:r>
      <w:r w:rsidR="00FD14C6">
        <w:rPr>
          <w:rFonts w:ascii="Times New Roman" w:hAnsi="Times New Roman" w:hint="eastAsia"/>
          <w:sz w:val="20"/>
          <w:szCs w:val="20"/>
        </w:rPr>
        <w:t>delay feedback</w:t>
      </w:r>
      <w:r w:rsidR="00B541BA">
        <w:rPr>
          <w:rFonts w:ascii="Times New Roman" w:hAnsi="Times New Roman" w:hint="eastAsia"/>
          <w:sz w:val="20"/>
          <w:szCs w:val="20"/>
        </w:rPr>
        <w:t xml:space="preserve"> is </w:t>
      </w:r>
      <w:r w:rsidR="00B541BA">
        <w:rPr>
          <w:rFonts w:ascii="Times New Roman" w:hAnsi="Times New Roman"/>
          <w:sz w:val="20"/>
          <w:szCs w:val="20"/>
        </w:rPr>
        <w:t>suitable</w:t>
      </w:r>
      <w:r w:rsidR="00B541BA">
        <w:rPr>
          <w:rFonts w:ascii="Times New Roman" w:hAnsi="Times New Roman" w:hint="eastAsia"/>
          <w:sz w:val="20"/>
          <w:szCs w:val="20"/>
        </w:rPr>
        <w:t xml:space="preserve"> for service</w:t>
      </w:r>
      <w:r>
        <w:rPr>
          <w:rFonts w:ascii="Times New Roman" w:hAnsi="Times New Roman"/>
          <w:sz w:val="20"/>
          <w:szCs w:val="20"/>
        </w:rPr>
        <w:t>s that do not require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very low </w:t>
      </w:r>
      <w:r>
        <w:rPr>
          <w:rFonts w:ascii="Times New Roman" w:hAnsi="Times New Roman" w:hint="eastAsia"/>
          <w:sz w:val="20"/>
          <w:szCs w:val="20"/>
        </w:rPr>
        <w:t>latency</w:t>
      </w:r>
      <w:r w:rsidR="00CD4611">
        <w:rPr>
          <w:rFonts w:ascii="Times New Roman" w:hAnsi="Times New Roman" w:hint="eastAsia"/>
          <w:sz w:val="20"/>
          <w:szCs w:val="20"/>
        </w:rPr>
        <w:t>, e.g. eMBB, mMTC.</w:t>
      </w:r>
    </w:p>
    <w:p w:rsidR="006820B1" w:rsidRDefault="005B0829" w:rsidP="003555FD">
      <w:pPr>
        <w:spacing w:beforeLines="100" w:afterLines="100" w:line="240" w:lineRule="auto"/>
        <w:jc w:val="center"/>
        <w:rPr>
          <w:rFonts w:ascii="Times New Roman" w:hAnsi="Times New Roman"/>
          <w:noProof/>
          <w:sz w:val="20"/>
          <w:szCs w:val="20"/>
        </w:rPr>
      </w:pPr>
      <w:r>
        <w:object w:dxaOrig="6894" w:dyaOrig="2334">
          <v:shape id="_x0000_i1027" type="#_x0000_t75" style="width:345pt;height:116.5pt" o:ole="">
            <v:imagedata r:id="rId13" o:title=""/>
          </v:shape>
          <o:OLEObject Type="Embed" ProgID="Visio.Drawing.11" ShapeID="_x0000_i1027" DrawAspect="Content" ObjectID="_1524738809" r:id="rId14"/>
        </w:object>
      </w:r>
    </w:p>
    <w:p w:rsidR="00FB7B90" w:rsidRPr="00D812F4" w:rsidRDefault="00F366F2" w:rsidP="003555FD">
      <w:pPr>
        <w:spacing w:beforeLines="100" w:afterLines="10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 w:rsidR="009E7641">
        <w:rPr>
          <w:rFonts w:ascii="Times New Roman" w:hAnsi="Times New Roman"/>
          <w:sz w:val="20"/>
          <w:szCs w:val="20"/>
        </w:rPr>
        <w:t>4</w:t>
      </w:r>
      <w:r w:rsidR="00D84DCE">
        <w:rPr>
          <w:rFonts w:ascii="Times New Roman" w:hAnsi="Times New Roman"/>
          <w:sz w:val="20"/>
          <w:szCs w:val="20"/>
        </w:rPr>
        <w:t xml:space="preserve"> </w:t>
      </w:r>
      <w:r w:rsidR="0016732E">
        <w:rPr>
          <w:rFonts w:ascii="Times New Roman" w:hAnsi="Times New Roman"/>
          <w:sz w:val="20"/>
          <w:szCs w:val="20"/>
        </w:rPr>
        <w:t>Delayed</w:t>
      </w:r>
      <w:r w:rsidR="007011C5">
        <w:rPr>
          <w:rFonts w:ascii="Times New Roman" w:hAnsi="Times New Roman" w:hint="eastAsia"/>
          <w:sz w:val="20"/>
          <w:szCs w:val="20"/>
        </w:rPr>
        <w:t xml:space="preserve"> feedback</w:t>
      </w:r>
    </w:p>
    <w:p w:rsidR="0016732E" w:rsidRPr="00101F0E" w:rsidRDefault="00101F0E" w:rsidP="00101F0E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Delayed feedback </w:t>
      </w:r>
      <w:r w:rsidR="007915FB">
        <w:rPr>
          <w:rFonts w:ascii="Times New Roman" w:hAnsi="Times New Roman" w:hint="eastAsia"/>
          <w:b/>
          <w:i/>
          <w:sz w:val="20"/>
          <w:szCs w:val="20"/>
        </w:rPr>
        <w:t>may benefit the</w:t>
      </w:r>
      <w:r>
        <w:rPr>
          <w:rFonts w:ascii="Times New Roman" w:hAnsi="Times New Roman"/>
          <w:b/>
          <w:i/>
          <w:sz w:val="20"/>
          <w:szCs w:val="20"/>
        </w:rPr>
        <w:t xml:space="preserve"> UE</w:t>
      </w:r>
      <w:r w:rsidR="007915FB">
        <w:rPr>
          <w:rFonts w:ascii="Times New Roman" w:hAnsi="Times New Roman" w:hint="eastAsia"/>
          <w:b/>
          <w:i/>
          <w:sz w:val="20"/>
          <w:szCs w:val="20"/>
        </w:rPr>
        <w:t xml:space="preserve"> without ability of fast decoding 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A62F6E" w:rsidRDefault="00A62F6E" w:rsidP="003555FD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</w:rPr>
      </w:pPr>
      <w:r w:rsidRPr="0044679C">
        <w:rPr>
          <w:rFonts w:ascii="Times New Roman" w:eastAsia="SimSun" w:hAnsi="Times New Roman" w:cs="Times New Roman" w:hint="eastAsia"/>
          <w:b w:val="0"/>
        </w:rPr>
        <w:t>HARQ for TDD</w:t>
      </w:r>
    </w:p>
    <w:p w:rsidR="00D27A36" w:rsidRPr="0074725D" w:rsidRDefault="006E57ED" w:rsidP="003555FD">
      <w:pPr>
        <w:numPr>
          <w:ilvl w:val="1"/>
          <w:numId w:val="2"/>
        </w:numPr>
        <w:spacing w:beforeLines="100"/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 w:hint="eastAsia"/>
          <w:sz w:val="28"/>
          <w:szCs w:val="28"/>
        </w:rPr>
        <w:t>elf-contained feedback</w:t>
      </w:r>
    </w:p>
    <w:p w:rsidR="00D27A36" w:rsidRDefault="00254ED7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self-contained HARQ process for TDD is illustrated in</w:t>
      </w:r>
      <w:r w:rsidR="00271741" w:rsidRPr="00271741">
        <w:rPr>
          <w:rFonts w:ascii="Times New Roman" w:hAnsi="Times New Roman"/>
          <w:sz w:val="20"/>
          <w:szCs w:val="20"/>
        </w:rPr>
        <w:t xml:space="preserve"> figure </w:t>
      </w:r>
      <w:r w:rsidR="00AD519C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. F</w:t>
      </w:r>
      <w:r w:rsidR="00AD519C">
        <w:rPr>
          <w:rFonts w:ascii="Times New Roman" w:hAnsi="Times New Roman"/>
          <w:sz w:val="20"/>
          <w:szCs w:val="20"/>
        </w:rPr>
        <w:t>or downlink data transmission,</w:t>
      </w:r>
      <w:r w:rsidR="00D27A36">
        <w:rPr>
          <w:rFonts w:ascii="Times New Roman" w:hAnsi="Times New Roman"/>
          <w:sz w:val="20"/>
          <w:szCs w:val="20"/>
        </w:rPr>
        <w:t xml:space="preserve"> after the UE has received data, it will then </w:t>
      </w:r>
      <w:r>
        <w:rPr>
          <w:rFonts w:ascii="Times New Roman" w:hAnsi="Times New Roman"/>
          <w:sz w:val="20"/>
          <w:szCs w:val="20"/>
        </w:rPr>
        <w:t>send Ack/Nack</w:t>
      </w:r>
      <w:r w:rsidR="00271741" w:rsidRPr="00271741">
        <w:rPr>
          <w:rFonts w:ascii="Times New Roman" w:hAnsi="Times New Roman"/>
          <w:sz w:val="20"/>
          <w:szCs w:val="20"/>
        </w:rPr>
        <w:t xml:space="preserve"> </w:t>
      </w:r>
      <w:r w:rsidR="00D27A36">
        <w:rPr>
          <w:rFonts w:ascii="Times New Roman" w:hAnsi="Times New Roman"/>
          <w:sz w:val="20"/>
          <w:szCs w:val="20"/>
        </w:rPr>
        <w:t xml:space="preserve">within the same Scheduling Frame </w:t>
      </w:r>
      <w:r w:rsidR="00271741" w:rsidRPr="00271741">
        <w:rPr>
          <w:rFonts w:ascii="Times New Roman" w:hAnsi="Times New Roman"/>
          <w:sz w:val="20"/>
          <w:szCs w:val="20"/>
        </w:rPr>
        <w:t>after a GP delay.</w:t>
      </w:r>
    </w:p>
    <w:p w:rsidR="0074725D" w:rsidRDefault="00BE1AD6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Similar to FDD, self-contained feedback also </w:t>
      </w:r>
      <w:r w:rsidR="00271741" w:rsidRPr="00271741">
        <w:rPr>
          <w:rFonts w:ascii="Times New Roman" w:hAnsi="Times New Roman"/>
          <w:sz w:val="20"/>
          <w:szCs w:val="20"/>
        </w:rPr>
        <w:t>provide</w:t>
      </w:r>
      <w:r>
        <w:rPr>
          <w:rFonts w:ascii="Times New Roman" w:hAnsi="Times New Roman"/>
          <w:sz w:val="20"/>
          <w:szCs w:val="20"/>
        </w:rPr>
        <w:t>s</w:t>
      </w:r>
      <w:r w:rsidR="00271741" w:rsidRPr="0027174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 short delay in TDD. This is again </w:t>
      </w:r>
      <w:r w:rsidR="00271741" w:rsidRPr="00271741">
        <w:rPr>
          <w:rFonts w:ascii="Times New Roman" w:hAnsi="Times New Roman"/>
          <w:sz w:val="20"/>
          <w:szCs w:val="20"/>
        </w:rPr>
        <w:t>suitable for low</w:t>
      </w:r>
      <w:r w:rsidR="0074725D">
        <w:rPr>
          <w:rFonts w:ascii="Times New Roman" w:hAnsi="Times New Roman"/>
          <w:sz w:val="20"/>
          <w:szCs w:val="20"/>
        </w:rPr>
        <w:t xml:space="preserve"> latency services (e.g. URLLC)</w:t>
      </w:r>
      <w:r>
        <w:rPr>
          <w:rFonts w:ascii="Times New Roman" w:hAnsi="Times New Roman"/>
          <w:sz w:val="20"/>
          <w:szCs w:val="20"/>
        </w:rPr>
        <w:t xml:space="preserve">. </w:t>
      </w:r>
      <w:r w:rsidR="00DF2926">
        <w:rPr>
          <w:rFonts w:ascii="Times New Roman" w:hAnsi="Times New Roman"/>
          <w:sz w:val="20"/>
          <w:szCs w:val="20"/>
        </w:rPr>
        <w:t xml:space="preserve">Additionally, it provides a </w:t>
      </w:r>
      <w:r w:rsidR="0074725D">
        <w:rPr>
          <w:rFonts w:ascii="Times New Roman" w:hAnsi="Times New Roman"/>
          <w:sz w:val="20"/>
          <w:szCs w:val="20"/>
        </w:rPr>
        <w:t>low coupling between different Scheduling Frames.</w:t>
      </w:r>
    </w:p>
    <w:p w:rsidR="0074725D" w:rsidRDefault="0074725D" w:rsidP="003555FD">
      <w:p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However</w:t>
      </w:r>
      <w:r w:rsidR="00DF2926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t</w:t>
      </w:r>
      <w:r w:rsidR="00254ED7">
        <w:rPr>
          <w:rFonts w:ascii="Times New Roman" w:hAnsi="Times New Roman"/>
          <w:sz w:val="20"/>
          <w:szCs w:val="20"/>
        </w:rPr>
        <w:t xml:space="preserve">his mode is </w:t>
      </w:r>
      <w:r w:rsidR="00DD6347">
        <w:rPr>
          <w:rFonts w:ascii="Times New Roman" w:hAnsi="Times New Roman"/>
          <w:sz w:val="20"/>
          <w:szCs w:val="20"/>
        </w:rPr>
        <w:t xml:space="preserve">not </w:t>
      </w:r>
      <w:r w:rsidR="00254ED7">
        <w:rPr>
          <w:rFonts w:ascii="Times New Roman" w:hAnsi="Times New Roman"/>
          <w:sz w:val="20"/>
          <w:szCs w:val="20"/>
        </w:rPr>
        <w:t>optimal</w:t>
      </w:r>
      <w:r w:rsidR="00271741" w:rsidRPr="00271741">
        <w:rPr>
          <w:rFonts w:ascii="Times New Roman" w:hAnsi="Times New Roman"/>
          <w:sz w:val="20"/>
          <w:szCs w:val="20"/>
        </w:rPr>
        <w:t xml:space="preserve"> for services which </w:t>
      </w:r>
      <w:r>
        <w:rPr>
          <w:rFonts w:ascii="Times New Roman" w:hAnsi="Times New Roman"/>
          <w:sz w:val="20"/>
          <w:szCs w:val="20"/>
        </w:rPr>
        <w:t xml:space="preserve">do not require low latency </w:t>
      </w:r>
      <w:r w:rsidR="00254ED7">
        <w:rPr>
          <w:rFonts w:ascii="Times New Roman" w:hAnsi="Times New Roman"/>
          <w:sz w:val="20"/>
          <w:szCs w:val="20"/>
        </w:rPr>
        <w:t>(e.g. eMBB). I</w:t>
      </w:r>
      <w:r>
        <w:rPr>
          <w:rFonts w:ascii="Times New Roman" w:hAnsi="Times New Roman"/>
          <w:sz w:val="20"/>
          <w:szCs w:val="20"/>
        </w:rPr>
        <w:t xml:space="preserve">n this case, it does not </w:t>
      </w:r>
      <w:r w:rsidR="00271741" w:rsidRPr="00271741">
        <w:rPr>
          <w:rFonts w:ascii="Times New Roman" w:hAnsi="Times New Roman"/>
          <w:sz w:val="20"/>
          <w:szCs w:val="20"/>
        </w:rPr>
        <w:t>bring</w:t>
      </w:r>
      <w:r>
        <w:rPr>
          <w:rFonts w:ascii="Times New Roman" w:hAnsi="Times New Roman"/>
          <w:sz w:val="20"/>
          <w:szCs w:val="20"/>
        </w:rPr>
        <w:t xml:space="preserve"> benefits, but still has a</w:t>
      </w:r>
      <w:r w:rsidR="00271741" w:rsidRPr="00271741">
        <w:rPr>
          <w:rFonts w:ascii="Times New Roman" w:hAnsi="Times New Roman"/>
          <w:sz w:val="20"/>
          <w:szCs w:val="20"/>
        </w:rPr>
        <w:t xml:space="preserve"> cost</w:t>
      </w:r>
      <w:r>
        <w:rPr>
          <w:rFonts w:ascii="Times New Roman" w:hAnsi="Times New Roman"/>
          <w:sz w:val="20"/>
          <w:szCs w:val="20"/>
        </w:rPr>
        <w:t xml:space="preserve"> coming with it:</w:t>
      </w:r>
      <w:r w:rsidR="00271741" w:rsidRPr="00271741">
        <w:rPr>
          <w:rFonts w:ascii="Times New Roman" w:hAnsi="Times New Roman"/>
          <w:sz w:val="20"/>
          <w:szCs w:val="20"/>
        </w:rPr>
        <w:t xml:space="preserve"> </w:t>
      </w:r>
    </w:p>
    <w:p w:rsidR="0074725D" w:rsidRDefault="0074725D" w:rsidP="003555FD">
      <w:pPr>
        <w:numPr>
          <w:ilvl w:val="0"/>
          <w:numId w:val="4"/>
        </w:numPr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</w:t>
      </w:r>
      <w:r w:rsidR="00271741" w:rsidRPr="00271741">
        <w:rPr>
          <w:rFonts w:ascii="Times New Roman" w:hAnsi="Times New Roman"/>
          <w:sz w:val="20"/>
          <w:szCs w:val="20"/>
        </w:rPr>
        <w:t xml:space="preserve"> downlink,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271741" w:rsidRPr="00271741">
        <w:rPr>
          <w:rFonts w:ascii="Times New Roman" w:hAnsi="Times New Roman"/>
          <w:sz w:val="20"/>
          <w:szCs w:val="20"/>
        </w:rPr>
        <w:t xml:space="preserve">GP is not necessary, since feedback can be located in a subsequent uplink scheduling frame or </w:t>
      </w:r>
      <w:r w:rsidR="00254ED7">
        <w:rPr>
          <w:rFonts w:ascii="Times New Roman" w:hAnsi="Times New Roman"/>
          <w:sz w:val="20"/>
          <w:szCs w:val="20"/>
        </w:rPr>
        <w:t xml:space="preserve">in the </w:t>
      </w:r>
      <w:r w:rsidR="00271741" w:rsidRPr="00271741">
        <w:rPr>
          <w:rFonts w:ascii="Times New Roman" w:hAnsi="Times New Roman"/>
          <w:sz w:val="20"/>
          <w:szCs w:val="20"/>
        </w:rPr>
        <w:t xml:space="preserve">uplink feedback part of </w:t>
      </w:r>
      <w:r w:rsidR="00254ED7">
        <w:rPr>
          <w:rFonts w:ascii="Times New Roman" w:hAnsi="Times New Roman"/>
          <w:sz w:val="20"/>
          <w:szCs w:val="20"/>
        </w:rPr>
        <w:t>other downlink scheduling frame</w:t>
      </w:r>
      <w:r w:rsidR="00DD6347">
        <w:rPr>
          <w:rFonts w:ascii="Times New Roman" w:hAnsi="Times New Roman"/>
          <w:sz w:val="20"/>
          <w:szCs w:val="20"/>
        </w:rPr>
        <w:t>s</w:t>
      </w:r>
      <w:r w:rsidR="00254ED7">
        <w:rPr>
          <w:rFonts w:ascii="Times New Roman" w:hAnsi="Times New Roman"/>
          <w:sz w:val="20"/>
          <w:szCs w:val="20"/>
        </w:rPr>
        <w:t>. This</w:t>
      </w:r>
      <w:r w:rsidR="00271741" w:rsidRPr="00271741">
        <w:rPr>
          <w:rFonts w:ascii="Times New Roman" w:hAnsi="Times New Roman"/>
          <w:sz w:val="20"/>
          <w:szCs w:val="20"/>
        </w:rPr>
        <w:t xml:space="preserve"> can reduce the number of GP</w:t>
      </w:r>
      <w:r w:rsidR="00254ED7">
        <w:rPr>
          <w:rFonts w:ascii="Times New Roman" w:hAnsi="Times New Roman"/>
          <w:sz w:val="20"/>
          <w:szCs w:val="20"/>
        </w:rPr>
        <w:t>s</w:t>
      </w:r>
      <w:r w:rsidR="00271741" w:rsidRPr="00271741">
        <w:rPr>
          <w:rFonts w:ascii="Times New Roman" w:hAnsi="Times New Roman"/>
          <w:sz w:val="20"/>
          <w:szCs w:val="20"/>
        </w:rPr>
        <w:t xml:space="preserve"> to improve resource utilization. </w:t>
      </w:r>
    </w:p>
    <w:p w:rsidR="0044679C" w:rsidRDefault="005F0B59" w:rsidP="00080491">
      <w:pPr>
        <w:jc w:val="center"/>
      </w:pPr>
      <w:r>
        <w:object w:dxaOrig="3286" w:dyaOrig="1685">
          <v:shape id="_x0000_i1028" type="#_x0000_t75" style="width:153.5pt;height:79pt" o:ole="">
            <v:imagedata r:id="rId15" o:title=""/>
          </v:shape>
          <o:OLEObject Type="Embed" ProgID="Visio.Drawing.11" ShapeID="_x0000_i1028" DrawAspect="Content" ObjectID="_1524738810" r:id="rId16"/>
        </w:object>
      </w:r>
    </w:p>
    <w:p w:rsidR="00993A0C" w:rsidRDefault="00993A0C" w:rsidP="003555FD">
      <w:pPr>
        <w:spacing w:beforeLines="100" w:afterLines="100" w:line="240" w:lineRule="auto"/>
        <w:jc w:val="center"/>
        <w:rPr>
          <w:rFonts w:ascii="Times New Roman" w:hAnsi="Times New Roman"/>
          <w:sz w:val="20"/>
          <w:szCs w:val="20"/>
        </w:rPr>
      </w:pPr>
      <w:bookmarkStart w:id="7" w:name="OLE_LINK1"/>
      <w:bookmarkStart w:id="8" w:name="OLE_LINK2"/>
      <w:r>
        <w:rPr>
          <w:rFonts w:ascii="Times New Roman" w:hAnsi="Times New Roman"/>
          <w:sz w:val="20"/>
          <w:szCs w:val="20"/>
        </w:rPr>
        <w:t xml:space="preserve">Figure </w:t>
      </w:r>
      <w:bookmarkEnd w:id="7"/>
      <w:bookmarkEnd w:id="8"/>
      <w:r w:rsidR="00AD519C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 </w:t>
      </w:r>
      <w:r w:rsidR="003C20B9">
        <w:rPr>
          <w:rFonts w:ascii="Times New Roman" w:hAnsi="Times New Roman" w:hint="eastAsia"/>
          <w:sz w:val="20"/>
          <w:szCs w:val="20"/>
        </w:rPr>
        <w:t>self-contained feedback</w:t>
      </w:r>
    </w:p>
    <w:p w:rsidR="00254ED7" w:rsidRDefault="00254ED7" w:rsidP="003555FD">
      <w:pPr>
        <w:spacing w:beforeLines="10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</w:t>
      </w:r>
      <w:r w:rsidR="000804FA">
        <w:rPr>
          <w:rFonts w:ascii="Times New Roman" w:hAnsi="Times New Roman" w:hint="eastAsia"/>
          <w:b/>
          <w:i/>
          <w:sz w:val="20"/>
          <w:szCs w:val="20"/>
        </w:rPr>
        <w:t>3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Self-contained feedback for TDD </w:t>
      </w:r>
      <w:r w:rsidR="00DB64CD">
        <w:rPr>
          <w:rFonts w:ascii="Times New Roman" w:hAnsi="Times New Roman"/>
          <w:b/>
          <w:i/>
          <w:sz w:val="20"/>
          <w:szCs w:val="20"/>
        </w:rPr>
        <w:t xml:space="preserve">offers a low latency. But it also comes at a cost with increased overhead due to the frequent </w:t>
      </w:r>
      <w:r w:rsidR="00D85AEB">
        <w:rPr>
          <w:rFonts w:ascii="Times New Roman" w:hAnsi="Times New Roman" w:hint="eastAsia"/>
          <w:b/>
          <w:i/>
          <w:sz w:val="20"/>
          <w:szCs w:val="20"/>
        </w:rPr>
        <w:t>use of</w:t>
      </w:r>
      <w:r w:rsidR="00DB64CD">
        <w:rPr>
          <w:rFonts w:ascii="Times New Roman" w:hAnsi="Times New Roman"/>
          <w:b/>
          <w:i/>
          <w:sz w:val="20"/>
          <w:szCs w:val="20"/>
        </w:rPr>
        <w:t xml:space="preserve"> GPs.</w:t>
      </w:r>
    </w:p>
    <w:p w:rsidR="003D3821" w:rsidRDefault="00DB64CD" w:rsidP="003555FD">
      <w:pPr>
        <w:numPr>
          <w:ilvl w:val="1"/>
          <w:numId w:val="2"/>
        </w:numPr>
        <w:spacing w:beforeLines="100"/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Delayed</w:t>
      </w:r>
      <w:r w:rsidR="0017303F">
        <w:rPr>
          <w:rFonts w:ascii="Times New Roman" w:hAnsi="Times New Roman" w:hint="eastAsia"/>
          <w:sz w:val="28"/>
          <w:szCs w:val="28"/>
        </w:rPr>
        <w:t xml:space="preserve"> feedback</w:t>
      </w:r>
    </w:p>
    <w:p w:rsidR="00DD6347" w:rsidRDefault="00DB64CD" w:rsidP="007F24EB">
      <w:pPr>
        <w:jc w:val="both"/>
        <w:rPr>
          <w:rFonts w:ascii="Times New Roman" w:hAnsi="Times New Roman"/>
          <w:sz w:val="20"/>
          <w:szCs w:val="20"/>
        </w:rPr>
      </w:pPr>
      <w:bookmarkStart w:id="9" w:name="OLE_LINK24"/>
      <w:bookmarkStart w:id="10" w:name="OLE_LINK27"/>
      <w:r>
        <w:rPr>
          <w:rFonts w:ascii="Times New Roman" w:hAnsi="Times New Roman"/>
          <w:sz w:val="20"/>
          <w:szCs w:val="20"/>
        </w:rPr>
        <w:t xml:space="preserve">A </w:t>
      </w:r>
      <w:r w:rsidR="00C00D9B" w:rsidRPr="00C00D9B">
        <w:rPr>
          <w:rFonts w:ascii="Times New Roman" w:hAnsi="Times New Roman"/>
          <w:sz w:val="20"/>
          <w:szCs w:val="20"/>
        </w:rPr>
        <w:t>Scheduling frame of TDD can i</w:t>
      </w:r>
      <w:r>
        <w:rPr>
          <w:rFonts w:ascii="Times New Roman" w:hAnsi="Times New Roman"/>
          <w:sz w:val="20"/>
          <w:szCs w:val="20"/>
        </w:rPr>
        <w:t xml:space="preserve">nclude both uplink and downlink. Therefore, the </w:t>
      </w:r>
      <w:r w:rsidR="00C00D9B" w:rsidRPr="00C00D9B">
        <w:rPr>
          <w:rFonts w:ascii="Times New Roman" w:hAnsi="Times New Roman"/>
          <w:sz w:val="20"/>
          <w:szCs w:val="20"/>
        </w:rPr>
        <w:t>HARQ can have a fixed timing relat</w:t>
      </w:r>
      <w:r>
        <w:rPr>
          <w:rFonts w:ascii="Times New Roman" w:hAnsi="Times New Roman"/>
          <w:sz w:val="20"/>
          <w:szCs w:val="20"/>
        </w:rPr>
        <w:t>ionship. When downlink data is received in Scheduling F</w:t>
      </w:r>
      <w:r w:rsidR="00C00D9B" w:rsidRPr="00C00D9B">
        <w:rPr>
          <w:rFonts w:ascii="Times New Roman" w:hAnsi="Times New Roman"/>
          <w:sz w:val="20"/>
          <w:szCs w:val="20"/>
        </w:rPr>
        <w:t xml:space="preserve">rame n, </w:t>
      </w:r>
      <w:r>
        <w:rPr>
          <w:rFonts w:ascii="Times New Roman" w:hAnsi="Times New Roman"/>
          <w:sz w:val="20"/>
          <w:szCs w:val="20"/>
        </w:rPr>
        <w:t xml:space="preserve">the feedback can </w:t>
      </w:r>
      <w:r w:rsidR="00DD6347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located in Scheduling Frame n + k , where</w:t>
      </w:r>
      <w:r w:rsidR="00C00D9B" w:rsidRPr="00C00D9B">
        <w:rPr>
          <w:rFonts w:ascii="Times New Roman" w:hAnsi="Times New Roman"/>
          <w:sz w:val="20"/>
          <w:szCs w:val="20"/>
        </w:rPr>
        <w:t xml:space="preserve"> k is a positive integer. As shown in </w:t>
      </w:r>
      <w:r>
        <w:rPr>
          <w:rFonts w:ascii="Times New Roman" w:hAnsi="Times New Roman"/>
          <w:sz w:val="20"/>
          <w:szCs w:val="20"/>
        </w:rPr>
        <w:t xml:space="preserve">the examples of </w:t>
      </w:r>
      <w:r w:rsidR="00C00D9B" w:rsidRPr="00C00D9B">
        <w:rPr>
          <w:rFonts w:ascii="Times New Roman" w:hAnsi="Times New Roman"/>
          <w:sz w:val="20"/>
          <w:szCs w:val="20"/>
        </w:rPr>
        <w:t xml:space="preserve">Figure </w:t>
      </w:r>
      <w:r w:rsidR="005E7412">
        <w:rPr>
          <w:rFonts w:ascii="Times New Roman" w:hAnsi="Times New Roman"/>
          <w:sz w:val="20"/>
          <w:szCs w:val="20"/>
        </w:rPr>
        <w:t>7</w:t>
      </w:r>
      <w:r w:rsidR="00C00D9B" w:rsidRPr="00C00D9B">
        <w:rPr>
          <w:rFonts w:ascii="Times New Roman" w:hAnsi="Times New Roman"/>
          <w:sz w:val="20"/>
          <w:szCs w:val="20"/>
        </w:rPr>
        <w:t>, feedback of downlink</w:t>
      </w:r>
      <w:r>
        <w:rPr>
          <w:rFonts w:ascii="Times New Roman" w:hAnsi="Times New Roman"/>
          <w:sz w:val="20"/>
          <w:szCs w:val="20"/>
        </w:rPr>
        <w:t xml:space="preserve"> data in scheduling frame n can</w:t>
      </w:r>
      <w:r w:rsidR="00C00D9B" w:rsidRPr="00C00D9B">
        <w:rPr>
          <w:rFonts w:ascii="Times New Roman" w:hAnsi="Times New Roman"/>
          <w:sz w:val="20"/>
          <w:szCs w:val="20"/>
        </w:rPr>
        <w:t xml:space="preserve"> be included in scheduling frame n+1. </w:t>
      </w:r>
    </w:p>
    <w:p w:rsidR="00C00D9B" w:rsidRPr="00C00D9B" w:rsidRDefault="00DB64CD" w:rsidP="007F24E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value of k</w:t>
      </w:r>
      <w:r w:rsidR="00C00D9B" w:rsidRPr="00C00D9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can be fixed</w:t>
      </w:r>
      <w:r w:rsidR="00DD6347">
        <w:rPr>
          <w:rFonts w:ascii="Times New Roman" w:hAnsi="Times New Roman"/>
          <w:sz w:val="20"/>
          <w:szCs w:val="20"/>
        </w:rPr>
        <w:t xml:space="preserve"> or assigned in a semi-</w:t>
      </w:r>
      <w:r w:rsidR="00465E1A">
        <w:rPr>
          <w:rFonts w:ascii="Times New Roman" w:hAnsi="Times New Roman"/>
          <w:sz w:val="20"/>
          <w:szCs w:val="20"/>
        </w:rPr>
        <w:t>static fashion</w:t>
      </w:r>
      <w:r>
        <w:rPr>
          <w:rFonts w:ascii="Times New Roman" w:hAnsi="Times New Roman"/>
          <w:sz w:val="20"/>
          <w:szCs w:val="20"/>
        </w:rPr>
        <w:t xml:space="preserve"> </w:t>
      </w:r>
      <w:r w:rsidR="00C00D9B" w:rsidRPr="00C00D9B">
        <w:rPr>
          <w:rFonts w:ascii="Times New Roman" w:hAnsi="Times New Roman"/>
          <w:sz w:val="20"/>
          <w:szCs w:val="20"/>
        </w:rPr>
        <w:t xml:space="preserve">in order to simplify the design. </w:t>
      </w:r>
      <w:r w:rsidR="00465E1A">
        <w:rPr>
          <w:rFonts w:ascii="Times New Roman" w:hAnsi="Times New Roman"/>
          <w:sz w:val="20"/>
          <w:szCs w:val="20"/>
        </w:rPr>
        <w:t xml:space="preserve">For </w:t>
      </w:r>
      <w:r w:rsidR="00C00D9B" w:rsidRPr="00C00D9B">
        <w:rPr>
          <w:rFonts w:ascii="Times New Roman" w:hAnsi="Times New Roman"/>
          <w:sz w:val="20"/>
          <w:szCs w:val="20"/>
        </w:rPr>
        <w:t>services that have different delay r</w:t>
      </w:r>
      <w:r>
        <w:rPr>
          <w:rFonts w:ascii="Times New Roman" w:hAnsi="Times New Roman"/>
          <w:sz w:val="20"/>
          <w:szCs w:val="20"/>
        </w:rPr>
        <w:t xml:space="preserve">equirements, </w:t>
      </w:r>
      <w:r w:rsidR="00C00D9B" w:rsidRPr="00C00D9B">
        <w:rPr>
          <w:rFonts w:ascii="Times New Roman" w:hAnsi="Times New Roman"/>
          <w:sz w:val="20"/>
          <w:szCs w:val="20"/>
        </w:rPr>
        <w:t>different</w:t>
      </w:r>
      <w:r w:rsidR="00465E1A">
        <w:rPr>
          <w:rFonts w:ascii="Times New Roman" w:hAnsi="Times New Roman"/>
          <w:sz w:val="20"/>
          <w:szCs w:val="20"/>
        </w:rPr>
        <w:t xml:space="preserve"> values of k </w:t>
      </w:r>
      <w:r>
        <w:rPr>
          <w:rFonts w:ascii="Times New Roman" w:hAnsi="Times New Roman"/>
          <w:sz w:val="20"/>
          <w:szCs w:val="20"/>
        </w:rPr>
        <w:t>might be selected</w:t>
      </w:r>
      <w:r w:rsidR="00C00D9B" w:rsidRPr="00C00D9B">
        <w:rPr>
          <w:rFonts w:ascii="Times New Roman" w:hAnsi="Times New Roman"/>
          <w:sz w:val="20"/>
          <w:szCs w:val="20"/>
        </w:rPr>
        <w:t xml:space="preserve">. </w:t>
      </w:r>
      <w:r w:rsidR="00465E1A">
        <w:rPr>
          <w:rFonts w:ascii="Times New Roman" w:hAnsi="Times New Roman"/>
          <w:sz w:val="20"/>
          <w:szCs w:val="20"/>
        </w:rPr>
        <w:t>Also c</w:t>
      </w:r>
      <w:r w:rsidR="00C00D9B" w:rsidRPr="00C00D9B">
        <w:rPr>
          <w:rFonts w:ascii="Times New Roman" w:hAnsi="Times New Roman"/>
          <w:sz w:val="20"/>
          <w:szCs w:val="20"/>
        </w:rPr>
        <w:t>ons</w:t>
      </w:r>
      <w:r w:rsidR="00465E1A">
        <w:rPr>
          <w:rFonts w:ascii="Times New Roman" w:hAnsi="Times New Roman"/>
          <w:sz w:val="20"/>
          <w:szCs w:val="20"/>
        </w:rPr>
        <w:t>idering that the length of the Scheduling F</w:t>
      </w:r>
      <w:r w:rsidR="00C00D9B" w:rsidRPr="00C00D9B">
        <w:rPr>
          <w:rFonts w:ascii="Times New Roman" w:hAnsi="Times New Roman"/>
          <w:sz w:val="20"/>
          <w:szCs w:val="20"/>
        </w:rPr>
        <w:t xml:space="preserve">rame is variable, the k value </w:t>
      </w:r>
      <w:r w:rsidR="00DD6347">
        <w:rPr>
          <w:rFonts w:ascii="Times New Roman" w:hAnsi="Times New Roman"/>
          <w:sz w:val="20"/>
          <w:szCs w:val="20"/>
        </w:rPr>
        <w:t>could be reconfigurable</w:t>
      </w:r>
      <w:r w:rsidR="00C00D9B" w:rsidRPr="00C00D9B">
        <w:rPr>
          <w:rFonts w:ascii="Times New Roman" w:hAnsi="Times New Roman"/>
          <w:sz w:val="20"/>
          <w:szCs w:val="20"/>
        </w:rPr>
        <w:t xml:space="preserve"> to meet the </w:t>
      </w:r>
      <w:r w:rsidR="00DD6347">
        <w:rPr>
          <w:rFonts w:ascii="Times New Roman" w:hAnsi="Times New Roman"/>
          <w:sz w:val="20"/>
          <w:szCs w:val="20"/>
        </w:rPr>
        <w:t xml:space="preserve">various </w:t>
      </w:r>
      <w:r w:rsidR="00C00D9B" w:rsidRPr="00C00D9B">
        <w:rPr>
          <w:rFonts w:ascii="Times New Roman" w:hAnsi="Times New Roman"/>
          <w:sz w:val="20"/>
          <w:szCs w:val="20"/>
        </w:rPr>
        <w:t>delay requirement</w:t>
      </w:r>
      <w:r w:rsidR="00DD6347">
        <w:rPr>
          <w:rFonts w:ascii="Times New Roman" w:hAnsi="Times New Roman"/>
          <w:sz w:val="20"/>
          <w:szCs w:val="20"/>
        </w:rPr>
        <w:t>s</w:t>
      </w:r>
      <w:r w:rsidR="00C00D9B" w:rsidRPr="00C00D9B">
        <w:rPr>
          <w:rFonts w:ascii="Times New Roman" w:hAnsi="Times New Roman"/>
          <w:sz w:val="20"/>
          <w:szCs w:val="20"/>
        </w:rPr>
        <w:t xml:space="preserve"> of </w:t>
      </w:r>
      <w:r w:rsidR="00DD6347">
        <w:rPr>
          <w:rFonts w:ascii="Times New Roman" w:hAnsi="Times New Roman"/>
          <w:sz w:val="20"/>
          <w:szCs w:val="20"/>
        </w:rPr>
        <w:t xml:space="preserve">different </w:t>
      </w:r>
      <w:r w:rsidR="00C00D9B" w:rsidRPr="00C00D9B">
        <w:rPr>
          <w:rFonts w:ascii="Times New Roman" w:hAnsi="Times New Roman"/>
          <w:sz w:val="20"/>
          <w:szCs w:val="20"/>
        </w:rPr>
        <w:t>service</w:t>
      </w:r>
      <w:r w:rsidR="00DD6347">
        <w:rPr>
          <w:rFonts w:ascii="Times New Roman" w:hAnsi="Times New Roman"/>
          <w:sz w:val="20"/>
          <w:szCs w:val="20"/>
        </w:rPr>
        <w:t>s</w:t>
      </w:r>
      <w:r w:rsidR="00C00D9B" w:rsidRPr="00C00D9B">
        <w:rPr>
          <w:rFonts w:ascii="Times New Roman" w:hAnsi="Times New Roman"/>
          <w:sz w:val="20"/>
          <w:szCs w:val="20"/>
        </w:rPr>
        <w:t xml:space="preserve"> and </w:t>
      </w:r>
      <w:r w:rsidR="00DD6347">
        <w:rPr>
          <w:rFonts w:ascii="Times New Roman" w:hAnsi="Times New Roman"/>
          <w:sz w:val="20"/>
          <w:szCs w:val="20"/>
        </w:rPr>
        <w:t xml:space="preserve">to </w:t>
      </w:r>
      <w:r w:rsidR="00C00D9B" w:rsidRPr="00C00D9B">
        <w:rPr>
          <w:rFonts w:ascii="Times New Roman" w:hAnsi="Times New Roman"/>
          <w:sz w:val="20"/>
          <w:szCs w:val="20"/>
        </w:rPr>
        <w:t>reduce the fluctuation of the feedback delay.</w:t>
      </w:r>
      <w:bookmarkStart w:id="11" w:name="OLE_LINK12"/>
      <w:bookmarkStart w:id="12" w:name="OLE_LINK11"/>
      <w:r w:rsidR="00C00D9B" w:rsidRPr="00C00D9B">
        <w:rPr>
          <w:rFonts w:ascii="Times New Roman" w:hAnsi="Times New Roman"/>
          <w:sz w:val="20"/>
          <w:szCs w:val="20"/>
        </w:rPr>
        <w:t xml:space="preserve"> </w:t>
      </w:r>
    </w:p>
    <w:bookmarkEnd w:id="11"/>
    <w:bookmarkEnd w:id="12"/>
    <w:p w:rsidR="00465E1A" w:rsidRDefault="00B60209" w:rsidP="007F24E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465E1A">
        <w:rPr>
          <w:rFonts w:ascii="Times New Roman" w:hAnsi="Times New Roman"/>
          <w:sz w:val="20"/>
          <w:szCs w:val="20"/>
        </w:rPr>
        <w:t xml:space="preserve">elayed feedback is not suitable </w:t>
      </w:r>
      <w:r w:rsidR="00C00D9B" w:rsidRPr="00C00D9B">
        <w:rPr>
          <w:rFonts w:ascii="Times New Roman" w:hAnsi="Times New Roman"/>
          <w:sz w:val="20"/>
          <w:szCs w:val="20"/>
        </w:rPr>
        <w:t xml:space="preserve">for low latency </w:t>
      </w:r>
      <w:r w:rsidR="00445098" w:rsidRPr="00C00D9B">
        <w:rPr>
          <w:rFonts w:ascii="Times New Roman" w:hAnsi="Times New Roman"/>
          <w:sz w:val="20"/>
          <w:szCs w:val="20"/>
        </w:rPr>
        <w:t>se</w:t>
      </w:r>
      <w:r w:rsidR="00445098">
        <w:rPr>
          <w:rFonts w:ascii="Times New Roman" w:hAnsi="Times New Roman"/>
          <w:sz w:val="20"/>
          <w:szCs w:val="20"/>
        </w:rPr>
        <w:t>rvice (</w:t>
      </w:r>
      <w:r w:rsidR="00465E1A">
        <w:rPr>
          <w:rFonts w:ascii="Times New Roman" w:hAnsi="Times New Roman"/>
          <w:sz w:val="20"/>
          <w:szCs w:val="20"/>
        </w:rPr>
        <w:t xml:space="preserve">e.g. URLLC), but </w:t>
      </w:r>
      <w:r w:rsidR="00CA1954">
        <w:rPr>
          <w:rFonts w:ascii="Times New Roman" w:hAnsi="Times New Roman" w:hint="eastAsia"/>
          <w:sz w:val="20"/>
          <w:szCs w:val="20"/>
        </w:rPr>
        <w:t xml:space="preserve">may benefit </w:t>
      </w:r>
      <w:r w:rsidR="006F70CF">
        <w:rPr>
          <w:rFonts w:ascii="Times New Roman" w:hAnsi="Times New Roman" w:hint="eastAsia"/>
          <w:sz w:val="20"/>
          <w:szCs w:val="20"/>
        </w:rPr>
        <w:t xml:space="preserve">the </w:t>
      </w:r>
      <w:r w:rsidR="00445098">
        <w:rPr>
          <w:rFonts w:ascii="Times New Roman" w:hAnsi="Times New Roman" w:hint="eastAsia"/>
          <w:sz w:val="20"/>
          <w:szCs w:val="20"/>
        </w:rPr>
        <w:t xml:space="preserve">UE </w:t>
      </w:r>
      <w:r w:rsidR="00445098">
        <w:rPr>
          <w:rFonts w:ascii="Times New Roman" w:hAnsi="Times New Roman"/>
          <w:sz w:val="20"/>
          <w:szCs w:val="20"/>
        </w:rPr>
        <w:t>without</w:t>
      </w:r>
      <w:r w:rsidR="00445098">
        <w:rPr>
          <w:rFonts w:ascii="Times New Roman" w:hAnsi="Times New Roman" w:hint="eastAsia"/>
          <w:sz w:val="20"/>
          <w:szCs w:val="20"/>
        </w:rPr>
        <w:t xml:space="preserve"> ability of </w:t>
      </w:r>
      <w:r w:rsidR="007915FB">
        <w:rPr>
          <w:rFonts w:ascii="Times New Roman" w:hAnsi="Times New Roman" w:hint="eastAsia"/>
          <w:sz w:val="20"/>
          <w:szCs w:val="20"/>
        </w:rPr>
        <w:t>fast</w:t>
      </w:r>
      <w:r w:rsidR="00445098">
        <w:rPr>
          <w:rFonts w:ascii="Times New Roman" w:hAnsi="Times New Roman" w:hint="eastAsia"/>
          <w:sz w:val="20"/>
          <w:szCs w:val="20"/>
        </w:rPr>
        <w:t xml:space="preserve"> decoding.</w:t>
      </w:r>
      <w:r w:rsidR="00896336">
        <w:rPr>
          <w:rFonts w:ascii="Times New Roman" w:hAnsi="Times New Roman" w:hint="eastAsia"/>
          <w:sz w:val="20"/>
          <w:szCs w:val="20"/>
        </w:rPr>
        <w:t xml:space="preserve"> </w:t>
      </w:r>
    </w:p>
    <w:bookmarkEnd w:id="9"/>
    <w:bookmarkEnd w:id="10"/>
    <w:p w:rsidR="00B60209" w:rsidRPr="00C00D9B" w:rsidRDefault="00B60209" w:rsidP="00B60209">
      <w:pPr>
        <w:ind w:left="5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figure </w:t>
      </w:r>
      <w:r w:rsidR="003219CC">
        <w:rPr>
          <w:rFonts w:ascii="Times New Roman" w:hAnsi="Times New Roman" w:hint="eastAsia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, the concept</w:t>
      </w:r>
      <w:r w:rsidR="006D44BA">
        <w:rPr>
          <w:rFonts w:ascii="Times New Roman" w:hAnsi="Times New Roman" w:hint="eastAsia"/>
          <w:sz w:val="20"/>
          <w:szCs w:val="20"/>
        </w:rPr>
        <w:t xml:space="preserve"> of</w:t>
      </w:r>
      <w:r>
        <w:rPr>
          <w:rFonts w:ascii="Times New Roman" w:hAnsi="Times New Roman"/>
          <w:sz w:val="20"/>
          <w:szCs w:val="20"/>
        </w:rPr>
        <w:t xml:space="preserve"> delayed feedback</w:t>
      </w:r>
      <w:r w:rsidR="006D44BA">
        <w:rPr>
          <w:rFonts w:ascii="Times New Roman" w:hAnsi="Times New Roman" w:hint="eastAsia"/>
          <w:sz w:val="20"/>
          <w:szCs w:val="20"/>
        </w:rPr>
        <w:t xml:space="preserve"> for DL transmission is</w:t>
      </w:r>
      <w:r>
        <w:rPr>
          <w:rFonts w:ascii="Times New Roman" w:hAnsi="Times New Roman"/>
          <w:sz w:val="20"/>
          <w:szCs w:val="20"/>
        </w:rPr>
        <w:t xml:space="preserve"> illustrated.</w:t>
      </w:r>
    </w:p>
    <w:bookmarkStart w:id="13" w:name="OLE_LINK13"/>
    <w:bookmarkStart w:id="14" w:name="OLE_LINK14"/>
    <w:p w:rsidR="00993A0C" w:rsidRDefault="00107193" w:rsidP="00444A37">
      <w:pPr>
        <w:jc w:val="center"/>
      </w:pPr>
      <w:r>
        <w:object w:dxaOrig="9528" w:dyaOrig="1812">
          <v:shape id="_x0000_i1029" type="#_x0000_t75" style="width:468pt;height:89pt" o:ole="">
            <v:imagedata r:id="rId17" o:title=""/>
          </v:shape>
          <o:OLEObject Type="Embed" ProgID="Visio.Drawing.11" ShapeID="_x0000_i1029" DrawAspect="Content" ObjectID="_1524738811" r:id="rId18"/>
        </w:object>
      </w:r>
      <w:bookmarkEnd w:id="13"/>
      <w:bookmarkEnd w:id="14"/>
    </w:p>
    <w:p w:rsidR="00BA51CE" w:rsidRDefault="00BA51CE" w:rsidP="00444A3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 w:rsidR="005E7412">
        <w:rPr>
          <w:rFonts w:ascii="Times New Roman" w:hAnsi="Times New Roman"/>
          <w:sz w:val="20"/>
          <w:szCs w:val="20"/>
        </w:rPr>
        <w:t>7</w:t>
      </w:r>
      <w:r w:rsidR="001F3070">
        <w:rPr>
          <w:rFonts w:ascii="Times New Roman" w:hAnsi="Times New Roman" w:hint="eastAsia"/>
          <w:sz w:val="20"/>
          <w:szCs w:val="20"/>
        </w:rPr>
        <w:t xml:space="preserve"> </w:t>
      </w:r>
      <w:r w:rsidR="00C50DA7">
        <w:rPr>
          <w:rFonts w:ascii="Times New Roman" w:hAnsi="Times New Roman" w:hint="eastAsia"/>
          <w:sz w:val="20"/>
          <w:szCs w:val="20"/>
        </w:rPr>
        <w:t>uplink feedback</w:t>
      </w:r>
    </w:p>
    <w:p w:rsidR="0064794C" w:rsidRPr="00733F96" w:rsidRDefault="00863844" w:rsidP="003555FD">
      <w:pPr>
        <w:numPr>
          <w:ilvl w:val="1"/>
          <w:numId w:val="2"/>
        </w:numPr>
        <w:spacing w:beforeLines="100"/>
        <w:ind w:left="0" w:firstLine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 w:hint="eastAsia"/>
          <w:sz w:val="28"/>
          <w:szCs w:val="28"/>
        </w:rPr>
        <w:t>oncentrated feedback</w:t>
      </w:r>
    </w:p>
    <w:p w:rsidR="00571AD9" w:rsidRDefault="00571AD9" w:rsidP="00781EE5">
      <w:pPr>
        <w:jc w:val="both"/>
        <w:rPr>
          <w:rFonts w:ascii="Times New Roman" w:hAnsi="Times New Roman"/>
          <w:sz w:val="20"/>
          <w:szCs w:val="20"/>
        </w:rPr>
      </w:pPr>
      <w:bookmarkStart w:id="15" w:name="OLE_LINK5"/>
      <w:bookmarkStart w:id="16" w:name="OLE_LINK6"/>
      <w:bookmarkStart w:id="17" w:name="OLE_LINK7"/>
      <w:r>
        <w:rPr>
          <w:rFonts w:ascii="Times New Roman" w:hAnsi="Times New Roman"/>
          <w:sz w:val="20"/>
          <w:szCs w:val="20"/>
        </w:rPr>
        <w:t xml:space="preserve">With concentrated feedback in TDD, </w:t>
      </w:r>
      <w:r w:rsidR="00A578CE" w:rsidRPr="00A578CE">
        <w:rPr>
          <w:rFonts w:ascii="Times New Roman" w:hAnsi="Times New Roman"/>
          <w:sz w:val="20"/>
          <w:szCs w:val="20"/>
        </w:rPr>
        <w:t>feedbacks of multiple schedul</w:t>
      </w:r>
      <w:r>
        <w:rPr>
          <w:rFonts w:ascii="Times New Roman" w:hAnsi="Times New Roman"/>
          <w:sz w:val="20"/>
          <w:szCs w:val="20"/>
        </w:rPr>
        <w:t>ing frames are concentrated in one single</w:t>
      </w:r>
      <w:r w:rsidR="00A578CE" w:rsidRPr="00A578CE">
        <w:rPr>
          <w:rFonts w:ascii="Times New Roman" w:hAnsi="Times New Roman"/>
          <w:sz w:val="20"/>
          <w:szCs w:val="20"/>
        </w:rPr>
        <w:t xml:space="preserve"> scheduling frame. Although uplink and dow</w:t>
      </w:r>
      <w:r w:rsidR="00B60209">
        <w:rPr>
          <w:rFonts w:ascii="Times New Roman" w:hAnsi="Times New Roman"/>
          <w:sz w:val="20"/>
          <w:szCs w:val="20"/>
        </w:rPr>
        <w:t>nlink could</w:t>
      </w:r>
      <w:r w:rsidR="00A578CE" w:rsidRPr="00A578CE">
        <w:rPr>
          <w:rFonts w:ascii="Times New Roman" w:hAnsi="Times New Roman"/>
          <w:sz w:val="20"/>
          <w:szCs w:val="20"/>
        </w:rPr>
        <w:t xml:space="preserve"> be flexibly configured in 5G TDD, </w:t>
      </w:r>
      <w:r>
        <w:rPr>
          <w:rFonts w:ascii="Times New Roman" w:hAnsi="Times New Roman"/>
          <w:sz w:val="20"/>
          <w:szCs w:val="20"/>
        </w:rPr>
        <w:t xml:space="preserve">there are constraints </w:t>
      </w:r>
      <w:r>
        <w:rPr>
          <w:rFonts w:ascii="Times New Roman" w:hAnsi="Times New Roman"/>
          <w:sz w:val="20"/>
          <w:szCs w:val="20"/>
        </w:rPr>
        <w:lastRenderedPageBreak/>
        <w:t xml:space="preserve">when LTE and 5G NR shall coexist. In that case, the </w:t>
      </w:r>
      <w:r w:rsidR="00A578CE" w:rsidRPr="00A578CE">
        <w:rPr>
          <w:rFonts w:ascii="Times New Roman" w:hAnsi="Times New Roman"/>
          <w:sz w:val="20"/>
          <w:szCs w:val="20"/>
        </w:rPr>
        <w:t xml:space="preserve">5G </w:t>
      </w:r>
      <w:r>
        <w:rPr>
          <w:rFonts w:ascii="Times New Roman" w:hAnsi="Times New Roman"/>
          <w:sz w:val="20"/>
          <w:szCs w:val="20"/>
        </w:rPr>
        <w:t xml:space="preserve">NR </w:t>
      </w:r>
      <w:r w:rsidR="00A578CE" w:rsidRPr="00A578CE">
        <w:rPr>
          <w:rFonts w:ascii="Times New Roman" w:hAnsi="Times New Roman"/>
          <w:sz w:val="20"/>
          <w:szCs w:val="20"/>
        </w:rPr>
        <w:t xml:space="preserve">TDD should </w:t>
      </w:r>
      <w:r>
        <w:rPr>
          <w:rFonts w:ascii="Times New Roman" w:hAnsi="Times New Roman"/>
          <w:sz w:val="20"/>
          <w:szCs w:val="20"/>
        </w:rPr>
        <w:t>be aligned with LTE in order to avoid</w:t>
      </w:r>
      <w:r w:rsidR="00A578CE" w:rsidRPr="00A578CE">
        <w:rPr>
          <w:rFonts w:ascii="Times New Roman" w:hAnsi="Times New Roman"/>
          <w:sz w:val="20"/>
          <w:szCs w:val="20"/>
        </w:rPr>
        <w:t xml:space="preserve"> interfere</w:t>
      </w:r>
      <w:r>
        <w:rPr>
          <w:rFonts w:ascii="Times New Roman" w:hAnsi="Times New Roman"/>
          <w:sz w:val="20"/>
          <w:szCs w:val="20"/>
        </w:rPr>
        <w:t>nce between uplink and downlink. The c</w:t>
      </w:r>
      <w:r w:rsidR="00B60209">
        <w:rPr>
          <w:rFonts w:ascii="Times New Roman" w:hAnsi="Times New Roman"/>
          <w:sz w:val="20"/>
          <w:szCs w:val="20"/>
        </w:rPr>
        <w:t>oncentrated feedback c</w:t>
      </w:r>
      <w:r w:rsidR="00A578CE" w:rsidRPr="00A578CE">
        <w:rPr>
          <w:rFonts w:ascii="Times New Roman" w:hAnsi="Times New Roman"/>
          <w:sz w:val="20"/>
          <w:szCs w:val="20"/>
        </w:rPr>
        <w:t xml:space="preserve">ould be adopted in this scenario. </w:t>
      </w:r>
    </w:p>
    <w:p w:rsidR="00271741" w:rsidRPr="00271741" w:rsidRDefault="00A578CE" w:rsidP="00781EE5">
      <w:pPr>
        <w:jc w:val="both"/>
        <w:rPr>
          <w:rFonts w:ascii="Times New Roman" w:hAnsi="Times New Roman"/>
          <w:sz w:val="20"/>
          <w:szCs w:val="20"/>
        </w:rPr>
      </w:pPr>
      <w:r w:rsidRPr="00A578CE">
        <w:rPr>
          <w:rFonts w:ascii="Times New Roman" w:hAnsi="Times New Roman"/>
          <w:sz w:val="20"/>
          <w:szCs w:val="20"/>
        </w:rPr>
        <w:t>Because the LTE uplink and down</w:t>
      </w:r>
      <w:r w:rsidR="00B60209">
        <w:rPr>
          <w:rFonts w:ascii="Times New Roman" w:hAnsi="Times New Roman"/>
          <w:sz w:val="20"/>
          <w:szCs w:val="20"/>
        </w:rPr>
        <w:t xml:space="preserve">link configuration is fixed, </w:t>
      </w:r>
      <w:r w:rsidRPr="00A578CE">
        <w:rPr>
          <w:rFonts w:ascii="Times New Roman" w:hAnsi="Times New Roman"/>
          <w:sz w:val="20"/>
          <w:szCs w:val="20"/>
        </w:rPr>
        <w:t xml:space="preserve">the uplink and downlink of 5G </w:t>
      </w:r>
      <w:r w:rsidR="00B60209">
        <w:rPr>
          <w:rFonts w:ascii="Times New Roman" w:hAnsi="Times New Roman"/>
          <w:sz w:val="20"/>
          <w:szCs w:val="20"/>
        </w:rPr>
        <w:t xml:space="preserve">NR </w:t>
      </w:r>
      <w:r w:rsidR="00EC37F5">
        <w:rPr>
          <w:rFonts w:ascii="Times New Roman" w:hAnsi="Times New Roman" w:hint="eastAsia"/>
          <w:sz w:val="20"/>
          <w:szCs w:val="20"/>
        </w:rPr>
        <w:t>has to</w:t>
      </w:r>
      <w:r w:rsidR="00EC37F5">
        <w:rPr>
          <w:rFonts w:ascii="Times New Roman" w:hAnsi="Times New Roman"/>
          <w:sz w:val="20"/>
          <w:szCs w:val="20"/>
        </w:rPr>
        <w:t xml:space="preserve"> </w:t>
      </w:r>
      <w:r w:rsidR="00B60209">
        <w:rPr>
          <w:rFonts w:ascii="Times New Roman" w:hAnsi="Times New Roman"/>
          <w:sz w:val="20"/>
          <w:szCs w:val="20"/>
        </w:rPr>
        <w:t xml:space="preserve">use </w:t>
      </w:r>
      <w:r w:rsidR="009A4652">
        <w:rPr>
          <w:rFonts w:ascii="Times New Roman" w:hAnsi="Times New Roman"/>
          <w:sz w:val="20"/>
          <w:szCs w:val="20"/>
        </w:rPr>
        <w:t xml:space="preserve">the </w:t>
      </w:r>
      <w:r w:rsidR="00EC37F5">
        <w:rPr>
          <w:rFonts w:ascii="Times New Roman" w:hAnsi="Times New Roman" w:hint="eastAsia"/>
          <w:sz w:val="20"/>
          <w:szCs w:val="20"/>
        </w:rPr>
        <w:t>identical</w:t>
      </w:r>
      <w:r w:rsidR="00571AD9">
        <w:rPr>
          <w:rFonts w:ascii="Times New Roman" w:hAnsi="Times New Roman"/>
          <w:sz w:val="20"/>
          <w:szCs w:val="20"/>
        </w:rPr>
        <w:t xml:space="preserve"> semi-static configuration. </w:t>
      </w:r>
      <w:r w:rsidRPr="00A578CE">
        <w:rPr>
          <w:rFonts w:ascii="Times New Roman" w:hAnsi="Times New Roman"/>
          <w:sz w:val="20"/>
          <w:szCs w:val="20"/>
        </w:rPr>
        <w:t xml:space="preserve">The advantage </w:t>
      </w:r>
      <w:r w:rsidR="00B60209">
        <w:rPr>
          <w:rFonts w:ascii="Times New Roman" w:hAnsi="Times New Roman"/>
          <w:sz w:val="20"/>
          <w:szCs w:val="20"/>
        </w:rPr>
        <w:t xml:space="preserve">of concentrated feedback </w:t>
      </w:r>
      <w:r w:rsidRPr="00A578CE">
        <w:rPr>
          <w:rFonts w:ascii="Times New Roman" w:hAnsi="Times New Roman"/>
          <w:sz w:val="20"/>
          <w:szCs w:val="20"/>
        </w:rPr>
        <w:t xml:space="preserve">is that it can reduce </w:t>
      </w:r>
      <w:r w:rsidR="00B60209">
        <w:rPr>
          <w:rFonts w:ascii="Times New Roman" w:hAnsi="Times New Roman"/>
          <w:sz w:val="20"/>
          <w:szCs w:val="20"/>
        </w:rPr>
        <w:t>the</w:t>
      </w:r>
      <w:r w:rsidR="00BC5107">
        <w:rPr>
          <w:rFonts w:ascii="Times New Roman" w:hAnsi="Times New Roman" w:hint="eastAsia"/>
          <w:sz w:val="20"/>
          <w:szCs w:val="20"/>
        </w:rPr>
        <w:t xml:space="preserve"> control</w:t>
      </w:r>
      <w:r w:rsidR="00B60209">
        <w:rPr>
          <w:rFonts w:ascii="Times New Roman" w:hAnsi="Times New Roman"/>
          <w:sz w:val="20"/>
          <w:szCs w:val="20"/>
        </w:rPr>
        <w:t xml:space="preserve"> overhead</w:t>
      </w:r>
      <w:r w:rsidR="00BC5107">
        <w:rPr>
          <w:rFonts w:ascii="Times New Roman" w:hAnsi="Times New Roman" w:hint="eastAsia"/>
          <w:sz w:val="20"/>
          <w:szCs w:val="20"/>
        </w:rPr>
        <w:t xml:space="preserve"> and also</w:t>
      </w:r>
      <w:r w:rsidRPr="00A578CE">
        <w:rPr>
          <w:rFonts w:ascii="Times New Roman" w:hAnsi="Times New Roman"/>
          <w:sz w:val="20"/>
          <w:szCs w:val="20"/>
        </w:rPr>
        <w:t xml:space="preserve"> reduce</w:t>
      </w:r>
      <w:r w:rsidR="009A4652">
        <w:rPr>
          <w:rFonts w:ascii="Times New Roman" w:hAnsi="Times New Roman"/>
          <w:sz w:val="20"/>
          <w:szCs w:val="20"/>
        </w:rPr>
        <w:t>s</w:t>
      </w:r>
      <w:r w:rsidRPr="00A578CE">
        <w:rPr>
          <w:rFonts w:ascii="Times New Roman" w:hAnsi="Times New Roman"/>
          <w:sz w:val="20"/>
          <w:szCs w:val="20"/>
        </w:rPr>
        <w:t xml:space="preserve"> the number of GP</w:t>
      </w:r>
      <w:r w:rsidR="00B60209">
        <w:rPr>
          <w:rFonts w:ascii="Times New Roman" w:hAnsi="Times New Roman"/>
          <w:sz w:val="20"/>
          <w:szCs w:val="20"/>
        </w:rPr>
        <w:t>s</w:t>
      </w:r>
      <w:r w:rsidR="009A4652">
        <w:rPr>
          <w:rFonts w:ascii="Times New Roman" w:hAnsi="Times New Roman"/>
          <w:sz w:val="20"/>
          <w:szCs w:val="20"/>
        </w:rPr>
        <w:t>.This</w:t>
      </w:r>
      <w:r w:rsidRPr="00A578CE">
        <w:rPr>
          <w:rFonts w:ascii="Times New Roman" w:hAnsi="Times New Roman"/>
          <w:sz w:val="20"/>
          <w:szCs w:val="20"/>
        </w:rPr>
        <w:t xml:space="preserve"> improve</w:t>
      </w:r>
      <w:r w:rsidR="009A4652">
        <w:rPr>
          <w:rFonts w:ascii="Times New Roman" w:hAnsi="Times New Roman"/>
          <w:sz w:val="20"/>
          <w:szCs w:val="20"/>
        </w:rPr>
        <w:t>s</w:t>
      </w:r>
      <w:r w:rsidR="00B60209">
        <w:rPr>
          <w:rFonts w:ascii="Times New Roman" w:hAnsi="Times New Roman"/>
          <w:sz w:val="20"/>
          <w:szCs w:val="20"/>
        </w:rPr>
        <w:t xml:space="preserve"> the</w:t>
      </w:r>
      <w:r w:rsidRPr="00A578CE">
        <w:rPr>
          <w:rFonts w:ascii="Times New Roman" w:hAnsi="Times New Roman"/>
          <w:sz w:val="20"/>
          <w:szCs w:val="20"/>
        </w:rPr>
        <w:t xml:space="preserve"> resource utilization.</w:t>
      </w:r>
      <w:r w:rsidR="00FD14C6">
        <w:rPr>
          <w:rFonts w:ascii="Times New Roman" w:hAnsi="Times New Roman" w:hint="eastAsia"/>
          <w:sz w:val="20"/>
          <w:szCs w:val="20"/>
        </w:rPr>
        <w:t xml:space="preserve"> </w:t>
      </w:r>
      <w:r w:rsidR="00FD14C6">
        <w:rPr>
          <w:rFonts w:ascii="Times New Roman" w:hAnsi="Times New Roman"/>
          <w:sz w:val="20"/>
          <w:szCs w:val="20"/>
        </w:rPr>
        <w:t>H</w:t>
      </w:r>
      <w:r w:rsidR="00FD14C6">
        <w:rPr>
          <w:rFonts w:ascii="Times New Roman" w:hAnsi="Times New Roman" w:hint="eastAsia"/>
          <w:sz w:val="20"/>
          <w:szCs w:val="20"/>
        </w:rPr>
        <w:t xml:space="preserve">owever, </w:t>
      </w:r>
      <w:r w:rsidR="00FD14C6" w:rsidRPr="00FD14C6">
        <w:rPr>
          <w:rFonts w:ascii="Times New Roman" w:hAnsi="Times New Roman"/>
          <w:sz w:val="20"/>
          <w:szCs w:val="20"/>
        </w:rPr>
        <w:t>concentrated</w:t>
      </w:r>
      <w:r w:rsidR="00FD7F10" w:rsidRPr="00FD7F10">
        <w:rPr>
          <w:rFonts w:ascii="Times New Roman" w:hAnsi="Times New Roman"/>
          <w:sz w:val="20"/>
          <w:szCs w:val="20"/>
        </w:rPr>
        <w:t xml:space="preserve"> feedback will increase the control load in one scheduling (for multiple ACK/NACK feedback) frame or incur performance degradation due to ACK/NACK bundling</w:t>
      </w:r>
    </w:p>
    <w:bookmarkEnd w:id="15"/>
    <w:bookmarkEnd w:id="16"/>
    <w:bookmarkEnd w:id="17"/>
    <w:p w:rsidR="00841075" w:rsidRDefault="008F4801" w:rsidP="00444A37">
      <w:pPr>
        <w:jc w:val="center"/>
      </w:pPr>
      <w:r>
        <w:object w:dxaOrig="9812" w:dyaOrig="2209">
          <v:shape id="_x0000_i1030" type="#_x0000_t75" style="width:467.5pt;height:105pt" o:ole="">
            <v:imagedata r:id="rId19" o:title=""/>
          </v:shape>
          <o:OLEObject Type="Embed" ProgID="Visio.Drawing.11" ShapeID="_x0000_i1030" DrawAspect="Content" ObjectID="_1524738812" r:id="rId20"/>
        </w:object>
      </w:r>
    </w:p>
    <w:p w:rsidR="00BA51CE" w:rsidRDefault="00BA51CE" w:rsidP="00444A3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Figure </w:t>
      </w:r>
      <w:r w:rsidR="000804FA">
        <w:rPr>
          <w:rFonts w:ascii="Times New Roman" w:hAnsi="Times New Roman" w:hint="eastAsia"/>
          <w:sz w:val="20"/>
          <w:szCs w:val="20"/>
        </w:rPr>
        <w:t>8</w:t>
      </w:r>
      <w:r w:rsidR="00ED4B75">
        <w:rPr>
          <w:rFonts w:ascii="Times New Roman" w:hAnsi="Times New Roman" w:hint="eastAsia"/>
          <w:sz w:val="20"/>
          <w:szCs w:val="20"/>
        </w:rPr>
        <w:t xml:space="preserve"> </w:t>
      </w:r>
      <w:r w:rsidR="00356F86">
        <w:rPr>
          <w:rFonts w:ascii="Times New Roman" w:hAnsi="Times New Roman" w:hint="eastAsia"/>
          <w:sz w:val="20"/>
          <w:szCs w:val="20"/>
        </w:rPr>
        <w:t>C</w:t>
      </w:r>
      <w:r w:rsidR="007F18AC">
        <w:rPr>
          <w:rFonts w:ascii="Times New Roman" w:hAnsi="Times New Roman" w:hint="eastAsia"/>
          <w:sz w:val="20"/>
          <w:szCs w:val="20"/>
        </w:rPr>
        <w:t>oncentrated feedback</w:t>
      </w:r>
    </w:p>
    <w:p w:rsidR="00571AD9" w:rsidRPr="00FD14C6" w:rsidRDefault="00571AD9" w:rsidP="003555FD">
      <w:pPr>
        <w:spacing w:beforeLines="10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</w:t>
      </w:r>
      <w:r w:rsidR="00C904E9">
        <w:rPr>
          <w:rFonts w:ascii="Times New Roman" w:hAnsi="Times New Roman" w:hint="eastAsia"/>
          <w:b/>
          <w:i/>
          <w:sz w:val="20"/>
          <w:szCs w:val="20"/>
        </w:rPr>
        <w:t>4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Concentrated feedback for NR TDD could be beneficial when NR shall co-exist with LTE TDD.</w:t>
      </w:r>
      <w:r w:rsidR="00FD14C6">
        <w:rPr>
          <w:rFonts w:ascii="Times New Roman" w:hAnsi="Times New Roman" w:hint="eastAsia"/>
          <w:b/>
          <w:i/>
          <w:sz w:val="20"/>
          <w:szCs w:val="20"/>
        </w:rPr>
        <w:t xml:space="preserve"> However it will </w:t>
      </w:r>
      <w:r w:rsidR="00FD7F10" w:rsidRPr="00FD7F10">
        <w:rPr>
          <w:rFonts w:ascii="Times New Roman" w:hAnsi="Times New Roman"/>
          <w:b/>
          <w:i/>
          <w:sz w:val="20"/>
          <w:szCs w:val="20"/>
        </w:rPr>
        <w:t>increase the control load in one scheduling or incur performance degradation due to ACK/NACK bundling</w:t>
      </w:r>
    </w:p>
    <w:p w:rsidR="001417C1" w:rsidRDefault="001417C1" w:rsidP="003555FD">
      <w:pPr>
        <w:pStyle w:val="Heading1"/>
        <w:numPr>
          <w:ilvl w:val="0"/>
          <w:numId w:val="2"/>
        </w:numPr>
        <w:spacing w:beforeLines="100"/>
        <w:rPr>
          <w:rFonts w:ascii="Times New Roman" w:eastAsia="SimSun" w:hAnsi="Times New Roman" w:cs="Times New Roman"/>
          <w:b w:val="0"/>
          <w:szCs w:val="28"/>
        </w:rPr>
      </w:pPr>
      <w:r w:rsidRPr="00F61293">
        <w:rPr>
          <w:rFonts w:ascii="Times New Roman" w:eastAsia="SimSun" w:hAnsi="Times New Roman" w:cs="Times New Roman"/>
          <w:b w:val="0"/>
          <w:szCs w:val="28"/>
        </w:rPr>
        <w:t>Conclusions</w:t>
      </w:r>
      <w:r w:rsidR="00571AD9">
        <w:rPr>
          <w:rFonts w:ascii="Times New Roman" w:eastAsia="SimSun" w:hAnsi="Times New Roman" w:cs="Times New Roman"/>
          <w:b w:val="0"/>
          <w:szCs w:val="28"/>
          <w:lang w:val="sv-SE"/>
        </w:rPr>
        <w:t xml:space="preserve"> and Proposals</w:t>
      </w:r>
    </w:p>
    <w:p w:rsidR="00571AD9" w:rsidRDefault="00571AD9" w:rsidP="00E241DB">
      <w:pPr>
        <w:rPr>
          <w:rFonts w:ascii="Times New Roman" w:hAnsi="Times New Roman"/>
          <w:sz w:val="20"/>
          <w:szCs w:val="20"/>
        </w:rPr>
      </w:pPr>
    </w:p>
    <w:p w:rsidR="00571AD9" w:rsidRDefault="00E241DB" w:rsidP="00E241DB">
      <w:pPr>
        <w:rPr>
          <w:rFonts w:ascii="Times New Roman" w:hAnsi="Times New Roman"/>
          <w:sz w:val="20"/>
          <w:szCs w:val="20"/>
        </w:rPr>
      </w:pPr>
      <w:r w:rsidRPr="00A54BEC">
        <w:rPr>
          <w:rFonts w:ascii="Times New Roman" w:hAnsi="Times New Roman"/>
          <w:sz w:val="20"/>
          <w:szCs w:val="20"/>
        </w:rPr>
        <w:t>I</w:t>
      </w:r>
      <w:r w:rsidRPr="00A54BEC">
        <w:rPr>
          <w:rFonts w:ascii="Times New Roman" w:hAnsi="Times New Roman" w:hint="eastAsia"/>
          <w:sz w:val="20"/>
          <w:szCs w:val="20"/>
        </w:rPr>
        <w:t xml:space="preserve">n this contribution, we </w:t>
      </w:r>
      <w:r w:rsidR="000933BB" w:rsidRPr="00A54BEC">
        <w:rPr>
          <w:rFonts w:ascii="Times New Roman" w:hAnsi="Times New Roman" w:hint="eastAsia"/>
          <w:sz w:val="20"/>
          <w:szCs w:val="20"/>
        </w:rPr>
        <w:t>d</w:t>
      </w:r>
      <w:r w:rsidR="001D0F74" w:rsidRPr="00A54BEC">
        <w:rPr>
          <w:rFonts w:ascii="Times New Roman" w:hAnsi="Times New Roman" w:hint="eastAsia"/>
          <w:sz w:val="20"/>
          <w:szCs w:val="20"/>
        </w:rPr>
        <w:t>e</w:t>
      </w:r>
      <w:r w:rsidR="000933BB" w:rsidRPr="00A54BEC">
        <w:rPr>
          <w:rFonts w:ascii="Times New Roman" w:hAnsi="Times New Roman" w:hint="eastAsia"/>
          <w:sz w:val="20"/>
          <w:szCs w:val="20"/>
        </w:rPr>
        <w:t xml:space="preserve">scribe </w:t>
      </w:r>
      <w:r w:rsidR="001D0F74" w:rsidRPr="00A54BEC">
        <w:rPr>
          <w:rFonts w:ascii="Times New Roman" w:hAnsi="Times New Roman" w:hint="eastAsia"/>
          <w:sz w:val="20"/>
          <w:szCs w:val="20"/>
        </w:rPr>
        <w:t>our consideration</w:t>
      </w:r>
      <w:r w:rsidR="00B60209">
        <w:rPr>
          <w:rFonts w:ascii="Times New Roman" w:hAnsi="Times New Roman"/>
          <w:sz w:val="20"/>
          <w:szCs w:val="20"/>
        </w:rPr>
        <w:t>s</w:t>
      </w:r>
      <w:r w:rsidR="001D0F74" w:rsidRPr="00A54BEC">
        <w:rPr>
          <w:rFonts w:ascii="Times New Roman" w:hAnsi="Times New Roman" w:hint="eastAsia"/>
          <w:sz w:val="20"/>
          <w:szCs w:val="20"/>
        </w:rPr>
        <w:t xml:space="preserve"> of </w:t>
      </w:r>
      <w:r w:rsidR="00B60209">
        <w:rPr>
          <w:rFonts w:ascii="Times New Roman" w:hAnsi="Times New Roman"/>
          <w:sz w:val="20"/>
          <w:szCs w:val="20"/>
        </w:rPr>
        <w:t xml:space="preserve">the </w:t>
      </w:r>
      <w:r w:rsidR="001D0F74" w:rsidRPr="00A54BEC">
        <w:rPr>
          <w:rFonts w:ascii="Times New Roman" w:hAnsi="Times New Roman" w:hint="eastAsia"/>
          <w:sz w:val="20"/>
          <w:szCs w:val="20"/>
        </w:rPr>
        <w:t>HARQ operation</w:t>
      </w:r>
      <w:r w:rsidR="00B60209">
        <w:rPr>
          <w:rFonts w:ascii="Times New Roman" w:hAnsi="Times New Roman"/>
          <w:sz w:val="20"/>
          <w:szCs w:val="20"/>
        </w:rPr>
        <w:t>s</w:t>
      </w:r>
      <w:r w:rsidR="001D0F74" w:rsidRPr="00A54BEC">
        <w:rPr>
          <w:rFonts w:ascii="Times New Roman" w:hAnsi="Times New Roman" w:hint="eastAsia"/>
          <w:sz w:val="20"/>
          <w:szCs w:val="20"/>
        </w:rPr>
        <w:t xml:space="preserve"> for NR </w:t>
      </w:r>
      <w:r w:rsidR="001D0F74" w:rsidRPr="00A54BEC">
        <w:rPr>
          <w:rFonts w:ascii="Times New Roman" w:hAnsi="Times New Roman"/>
          <w:sz w:val="20"/>
          <w:szCs w:val="20"/>
        </w:rPr>
        <w:t>and</w:t>
      </w:r>
      <w:r w:rsidR="00571AD9">
        <w:rPr>
          <w:rFonts w:ascii="Times New Roman" w:hAnsi="Times New Roman" w:hint="eastAsia"/>
          <w:sz w:val="20"/>
          <w:szCs w:val="20"/>
        </w:rPr>
        <w:t xml:space="preserve"> make the fo</w:t>
      </w:r>
      <w:r w:rsidR="005E7412">
        <w:rPr>
          <w:rFonts w:ascii="Times New Roman" w:hAnsi="Times New Roman"/>
          <w:sz w:val="20"/>
          <w:szCs w:val="20"/>
        </w:rPr>
        <w:t>llowing observations and proposals:</w:t>
      </w:r>
    </w:p>
    <w:p w:rsidR="009A4652" w:rsidRDefault="009A4652" w:rsidP="00571AD9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 #1: </w:t>
      </w:r>
      <w:r w:rsidRPr="005E1AAE">
        <w:rPr>
          <w:rFonts w:ascii="Times New Roman" w:hAnsi="Times New Roman"/>
          <w:b/>
          <w:i/>
          <w:sz w:val="20"/>
          <w:szCs w:val="20"/>
        </w:rPr>
        <w:t>Self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>-</w:t>
      </w:r>
      <w:r>
        <w:rPr>
          <w:rFonts w:ascii="Times New Roman" w:hAnsi="Times New Roman"/>
          <w:b/>
          <w:i/>
          <w:sz w:val="20"/>
          <w:szCs w:val="20"/>
        </w:rPr>
        <w:t>contained feedback enables the possibility for fast feedback, which is required for low latency</w:t>
      </w:r>
      <w:r w:rsidRPr="005E1AAE">
        <w:rPr>
          <w:rFonts w:ascii="Times New Roman" w:hAnsi="Times New Roman"/>
          <w:b/>
          <w:i/>
          <w:sz w:val="20"/>
          <w:szCs w:val="20"/>
        </w:rPr>
        <w:t xml:space="preserve"> service</w:t>
      </w:r>
      <w:r>
        <w:rPr>
          <w:rFonts w:ascii="Times New Roman" w:hAnsi="Times New Roman"/>
          <w:b/>
          <w:i/>
          <w:sz w:val="20"/>
          <w:szCs w:val="20"/>
        </w:rPr>
        <w:t>s such as URLLC. Self-contained feedback also results in a l</w:t>
      </w:r>
      <w:r w:rsidRPr="00FD7F10">
        <w:rPr>
          <w:rFonts w:ascii="Times New Roman" w:hAnsi="Times New Roman"/>
          <w:b/>
          <w:i/>
          <w:sz w:val="20"/>
          <w:szCs w:val="20"/>
        </w:rPr>
        <w:t>ow coupling between different Scheduling Frames. This makes it easier for the scheduler to assign resources and it also makes it easier to multiplex different services with different type</w:t>
      </w:r>
      <w:r>
        <w:rPr>
          <w:rFonts w:ascii="Times New Roman" w:hAnsi="Times New Roman"/>
          <w:b/>
          <w:i/>
          <w:sz w:val="20"/>
          <w:szCs w:val="20"/>
        </w:rPr>
        <w:t>s</w:t>
      </w:r>
      <w:r w:rsidRPr="00FD7F10">
        <w:rPr>
          <w:rFonts w:ascii="Times New Roman" w:hAnsi="Times New Roman"/>
          <w:b/>
          <w:i/>
          <w:sz w:val="20"/>
          <w:szCs w:val="20"/>
        </w:rPr>
        <w:t xml:space="preserve"> of SDF.</w:t>
      </w:r>
    </w:p>
    <w:p w:rsidR="00571AD9" w:rsidRPr="00101F0E" w:rsidRDefault="00571AD9" w:rsidP="00571AD9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0804FA">
        <w:rPr>
          <w:rFonts w:ascii="Times New Roman" w:hAnsi="Times New Roman"/>
          <w:b/>
          <w:i/>
          <w:sz w:val="20"/>
          <w:szCs w:val="20"/>
        </w:rPr>
        <w:t xml:space="preserve">Delayed feedback </w:t>
      </w:r>
      <w:r w:rsidR="000804FA">
        <w:rPr>
          <w:rFonts w:ascii="Times New Roman" w:hAnsi="Times New Roman" w:hint="eastAsia"/>
          <w:b/>
          <w:i/>
          <w:sz w:val="20"/>
          <w:szCs w:val="20"/>
        </w:rPr>
        <w:t>may benefit the</w:t>
      </w:r>
      <w:r w:rsidR="000804FA">
        <w:rPr>
          <w:rFonts w:ascii="Times New Roman" w:hAnsi="Times New Roman"/>
          <w:b/>
          <w:i/>
          <w:sz w:val="20"/>
          <w:szCs w:val="20"/>
        </w:rPr>
        <w:t xml:space="preserve"> UE</w:t>
      </w:r>
      <w:r w:rsidR="000804FA">
        <w:rPr>
          <w:rFonts w:ascii="Times New Roman" w:hAnsi="Times New Roman" w:hint="eastAsia"/>
          <w:b/>
          <w:i/>
          <w:sz w:val="20"/>
          <w:szCs w:val="20"/>
        </w:rPr>
        <w:t xml:space="preserve"> without ability of fast decoding </w:t>
      </w:r>
      <w:r w:rsidR="000804FA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571AD9" w:rsidRDefault="00571AD9" w:rsidP="00571AD9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</w:t>
      </w:r>
      <w:r>
        <w:rPr>
          <w:rFonts w:ascii="Times New Roman" w:hAnsi="Times New Roman"/>
          <w:b/>
          <w:i/>
          <w:sz w:val="20"/>
          <w:szCs w:val="20"/>
        </w:rPr>
        <w:t>3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0804FA">
        <w:rPr>
          <w:rFonts w:ascii="Times New Roman" w:hAnsi="Times New Roman"/>
          <w:b/>
          <w:i/>
          <w:sz w:val="20"/>
          <w:szCs w:val="20"/>
        </w:rPr>
        <w:t xml:space="preserve">Self-contained feedback for TDD offers a low latency. But it also comes at a cost with increased overhead due to the frequent </w:t>
      </w:r>
      <w:r w:rsidR="000804FA">
        <w:rPr>
          <w:rFonts w:ascii="Times New Roman" w:hAnsi="Times New Roman" w:hint="eastAsia"/>
          <w:b/>
          <w:i/>
          <w:sz w:val="20"/>
          <w:szCs w:val="20"/>
        </w:rPr>
        <w:t>use of</w:t>
      </w:r>
      <w:r w:rsidR="000804FA">
        <w:rPr>
          <w:rFonts w:ascii="Times New Roman" w:hAnsi="Times New Roman"/>
          <w:b/>
          <w:i/>
          <w:sz w:val="20"/>
          <w:szCs w:val="20"/>
        </w:rPr>
        <w:t xml:space="preserve"> GPs.</w:t>
      </w:r>
      <w:r>
        <w:rPr>
          <w:rFonts w:ascii="Times New Roman" w:hAnsi="Times New Roman"/>
          <w:b/>
          <w:i/>
          <w:sz w:val="20"/>
          <w:szCs w:val="20"/>
        </w:rPr>
        <w:t xml:space="preserve">  </w:t>
      </w:r>
    </w:p>
    <w:p w:rsidR="00C904E9" w:rsidRDefault="00C904E9" w:rsidP="00571AD9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#4</w:t>
      </w:r>
      <w:r w:rsidRPr="005E1AA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Concentrated feedback for NR TDD could be beneficial when NR shall co-exist with LTE TDD.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However it will </w:t>
      </w:r>
      <w:r w:rsidRPr="00FD14C6">
        <w:rPr>
          <w:rFonts w:ascii="Times New Roman" w:hAnsi="Times New Roman" w:hint="eastAsia"/>
          <w:b/>
          <w:i/>
          <w:sz w:val="20"/>
          <w:szCs w:val="20"/>
        </w:rPr>
        <w:t xml:space="preserve">increase the control load in one </w:t>
      </w:r>
      <w:r w:rsidRPr="00FD14C6">
        <w:rPr>
          <w:rFonts w:ascii="Times New Roman" w:hAnsi="Times New Roman"/>
          <w:b/>
          <w:i/>
          <w:sz w:val="20"/>
          <w:szCs w:val="20"/>
        </w:rPr>
        <w:t>scheduling</w:t>
      </w:r>
      <w:r w:rsidRPr="00FD14C6">
        <w:rPr>
          <w:rFonts w:ascii="Times New Roman" w:hAnsi="Times New Roman" w:hint="eastAsia"/>
          <w:b/>
          <w:i/>
          <w:sz w:val="20"/>
          <w:szCs w:val="20"/>
        </w:rPr>
        <w:t xml:space="preserve"> or incur performance degradation due to ACK/NACK bundling</w:t>
      </w:r>
    </w:p>
    <w:p w:rsidR="009A4652" w:rsidRDefault="009A4652" w:rsidP="00571AD9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Proposal: The NR frame structure shall be designed that following HARQ methods are supported</w:t>
      </w:r>
    </w:p>
    <w:p w:rsidR="00857623" w:rsidRDefault="009A465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For FDD: Self-contained feedback, delayed feedback</w:t>
      </w:r>
    </w:p>
    <w:p w:rsidR="00857623" w:rsidRDefault="009A465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For TDD: Self-contained feedback, delayed feedback, concentrated feedback </w:t>
      </w:r>
    </w:p>
    <w:p w:rsidR="00250170" w:rsidRPr="00250170" w:rsidRDefault="00250170" w:rsidP="003555FD">
      <w:pPr>
        <w:spacing w:beforeLines="100" w:afterLines="100" w:line="240" w:lineRule="auto"/>
        <w:rPr>
          <w:rFonts w:ascii="Times New Roman" w:hAnsi="Times New Roman"/>
          <w:b/>
          <w:sz w:val="28"/>
          <w:szCs w:val="28"/>
        </w:rPr>
      </w:pPr>
      <w:r w:rsidRPr="00250170">
        <w:rPr>
          <w:rFonts w:ascii="Times New Roman" w:hAnsi="Times New Roman"/>
          <w:b/>
          <w:sz w:val="28"/>
          <w:szCs w:val="28"/>
        </w:rPr>
        <w:t>References</w:t>
      </w:r>
    </w:p>
    <w:p w:rsidR="00AE49C2" w:rsidRPr="003555FD" w:rsidRDefault="003555FD" w:rsidP="006013D9">
      <w:pPr>
        <w:numPr>
          <w:ilvl w:val="0"/>
          <w:numId w:val="1"/>
        </w:numPr>
        <w:tabs>
          <w:tab w:val="num" w:pos="450"/>
        </w:tabs>
        <w:spacing w:beforeLines="10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3GPP </w:t>
      </w:r>
      <w:r w:rsidR="00DB40A5" w:rsidRPr="003555FD">
        <w:rPr>
          <w:rFonts w:ascii="Times New Roman" w:hAnsi="Times New Roman"/>
          <w:sz w:val="20"/>
          <w:szCs w:val="20"/>
        </w:rPr>
        <w:t>R1-164274, Frame structure for NR</w:t>
      </w:r>
      <w:r w:rsidR="00AE49C2" w:rsidRPr="003555FD">
        <w:rPr>
          <w:rFonts w:ascii="Times New Roman" w:hAnsi="Times New Roman"/>
          <w:sz w:val="20"/>
          <w:szCs w:val="20"/>
        </w:rPr>
        <w:t xml:space="preserve">, </w:t>
      </w:r>
      <w:r w:rsidR="00FD7F10" w:rsidRPr="003555FD">
        <w:rPr>
          <w:rFonts w:ascii="Times New Roman" w:hAnsi="Times New Roman"/>
          <w:sz w:val="20"/>
          <w:szCs w:val="20"/>
        </w:rPr>
        <w:t>ZTE, ZTE Microelectronics</w:t>
      </w:r>
      <w:r w:rsidR="00AE49C2" w:rsidRPr="003555FD">
        <w:rPr>
          <w:rFonts w:ascii="Times New Roman" w:hAnsi="Times New Roman"/>
          <w:sz w:val="20"/>
          <w:szCs w:val="20"/>
        </w:rPr>
        <w:t>,</w:t>
      </w:r>
      <w:r w:rsidR="00440AF3" w:rsidRPr="003555FD">
        <w:rPr>
          <w:rFonts w:ascii="Times New Roman" w:hAnsi="Times New Roman"/>
          <w:sz w:val="20"/>
          <w:szCs w:val="20"/>
        </w:rPr>
        <w:t xml:space="preserve"> 3GPP</w:t>
      </w:r>
      <w:r w:rsidR="00AE49C2" w:rsidRPr="003555FD">
        <w:rPr>
          <w:rFonts w:ascii="Times New Roman" w:hAnsi="Times New Roman"/>
          <w:sz w:val="20"/>
          <w:szCs w:val="20"/>
        </w:rPr>
        <w:t xml:space="preserve"> </w:t>
      </w:r>
      <w:r w:rsidR="00440AF3" w:rsidRPr="003555FD">
        <w:rPr>
          <w:rFonts w:ascii="Times New Roman" w:hAnsi="Times New Roman"/>
          <w:sz w:val="20"/>
          <w:szCs w:val="20"/>
        </w:rPr>
        <w:t>RAN1#85</w:t>
      </w:r>
    </w:p>
    <w:sectPr w:rsidR="00AE49C2" w:rsidRPr="003555FD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19A" w:rsidRDefault="0003519A">
      <w:r>
        <w:separator/>
      </w:r>
    </w:p>
  </w:endnote>
  <w:endnote w:type="continuationSeparator" w:id="0">
    <w:p w:rsidR="0003519A" w:rsidRDefault="0003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19A" w:rsidRDefault="0003519A">
      <w:r>
        <w:separator/>
      </w:r>
    </w:p>
  </w:footnote>
  <w:footnote w:type="continuationSeparator" w:id="0">
    <w:p w:rsidR="0003519A" w:rsidRDefault="0003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5C35"/>
    <w:multiLevelType w:val="hybridMultilevel"/>
    <w:tmpl w:val="32B6C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E0400D7"/>
    <w:multiLevelType w:val="hybridMultilevel"/>
    <w:tmpl w:val="E50C7D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C5112"/>
    <w:multiLevelType w:val="hybridMultilevel"/>
    <w:tmpl w:val="CF68672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4B7B7082"/>
    <w:multiLevelType w:val="hybridMultilevel"/>
    <w:tmpl w:val="E0EA0772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58271A0F"/>
    <w:multiLevelType w:val="hybridMultilevel"/>
    <w:tmpl w:val="FA6EE8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776CD"/>
    <w:multiLevelType w:val="hybridMultilevel"/>
    <w:tmpl w:val="CC3A62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1FB6"/>
    <w:rsid w:val="00001FD6"/>
    <w:rsid w:val="00002071"/>
    <w:rsid w:val="00003406"/>
    <w:rsid w:val="00004F6C"/>
    <w:rsid w:val="000062AC"/>
    <w:rsid w:val="000066E7"/>
    <w:rsid w:val="00006A0E"/>
    <w:rsid w:val="0000705B"/>
    <w:rsid w:val="00007304"/>
    <w:rsid w:val="000127C5"/>
    <w:rsid w:val="000132A2"/>
    <w:rsid w:val="00014604"/>
    <w:rsid w:val="00021199"/>
    <w:rsid w:val="00023951"/>
    <w:rsid w:val="000244B9"/>
    <w:rsid w:val="00025695"/>
    <w:rsid w:val="00026B95"/>
    <w:rsid w:val="00026C59"/>
    <w:rsid w:val="000271B7"/>
    <w:rsid w:val="00027D0A"/>
    <w:rsid w:val="00027E02"/>
    <w:rsid w:val="0003128F"/>
    <w:rsid w:val="00031A50"/>
    <w:rsid w:val="000322B0"/>
    <w:rsid w:val="00032AD2"/>
    <w:rsid w:val="000332EA"/>
    <w:rsid w:val="0003519A"/>
    <w:rsid w:val="000357E9"/>
    <w:rsid w:val="00041CBB"/>
    <w:rsid w:val="00041F46"/>
    <w:rsid w:val="000437F0"/>
    <w:rsid w:val="00044C0B"/>
    <w:rsid w:val="00044FF3"/>
    <w:rsid w:val="00045271"/>
    <w:rsid w:val="00045E51"/>
    <w:rsid w:val="00045EDB"/>
    <w:rsid w:val="00046EFA"/>
    <w:rsid w:val="00051A81"/>
    <w:rsid w:val="00051CF3"/>
    <w:rsid w:val="00052E69"/>
    <w:rsid w:val="00055624"/>
    <w:rsid w:val="0005716B"/>
    <w:rsid w:val="00057AC7"/>
    <w:rsid w:val="000600F5"/>
    <w:rsid w:val="000624B4"/>
    <w:rsid w:val="00062DBD"/>
    <w:rsid w:val="00063E89"/>
    <w:rsid w:val="0006414C"/>
    <w:rsid w:val="00064E37"/>
    <w:rsid w:val="00065D29"/>
    <w:rsid w:val="00066A38"/>
    <w:rsid w:val="00071EF7"/>
    <w:rsid w:val="00073A92"/>
    <w:rsid w:val="00074888"/>
    <w:rsid w:val="0007696E"/>
    <w:rsid w:val="00080491"/>
    <w:rsid w:val="000804FA"/>
    <w:rsid w:val="00082E4E"/>
    <w:rsid w:val="0008525F"/>
    <w:rsid w:val="00086248"/>
    <w:rsid w:val="000933BB"/>
    <w:rsid w:val="000934B3"/>
    <w:rsid w:val="00094955"/>
    <w:rsid w:val="00095D28"/>
    <w:rsid w:val="00097059"/>
    <w:rsid w:val="000A416B"/>
    <w:rsid w:val="000A6303"/>
    <w:rsid w:val="000A6E26"/>
    <w:rsid w:val="000A7EF9"/>
    <w:rsid w:val="000B0C80"/>
    <w:rsid w:val="000B2D89"/>
    <w:rsid w:val="000B3D82"/>
    <w:rsid w:val="000B5C6E"/>
    <w:rsid w:val="000B6CCA"/>
    <w:rsid w:val="000B7B43"/>
    <w:rsid w:val="000C050C"/>
    <w:rsid w:val="000C237A"/>
    <w:rsid w:val="000C2ADA"/>
    <w:rsid w:val="000C33A2"/>
    <w:rsid w:val="000C486D"/>
    <w:rsid w:val="000C4ECD"/>
    <w:rsid w:val="000C5381"/>
    <w:rsid w:val="000C64C0"/>
    <w:rsid w:val="000C65E2"/>
    <w:rsid w:val="000D0B6A"/>
    <w:rsid w:val="000D463D"/>
    <w:rsid w:val="000D4ECB"/>
    <w:rsid w:val="000D5EAA"/>
    <w:rsid w:val="000D744C"/>
    <w:rsid w:val="000E0C5D"/>
    <w:rsid w:val="000E2524"/>
    <w:rsid w:val="000E2F5A"/>
    <w:rsid w:val="000E31C9"/>
    <w:rsid w:val="000E4B60"/>
    <w:rsid w:val="000F1AE8"/>
    <w:rsid w:val="000F41AC"/>
    <w:rsid w:val="000F43B9"/>
    <w:rsid w:val="000F4E7F"/>
    <w:rsid w:val="000F6199"/>
    <w:rsid w:val="000F7565"/>
    <w:rsid w:val="00100330"/>
    <w:rsid w:val="001010EF"/>
    <w:rsid w:val="00101C8E"/>
    <w:rsid w:val="00101F0E"/>
    <w:rsid w:val="0010229B"/>
    <w:rsid w:val="001022BE"/>
    <w:rsid w:val="001063BD"/>
    <w:rsid w:val="00107193"/>
    <w:rsid w:val="00112302"/>
    <w:rsid w:val="0011277E"/>
    <w:rsid w:val="00114602"/>
    <w:rsid w:val="00120BE8"/>
    <w:rsid w:val="001218EA"/>
    <w:rsid w:val="00123869"/>
    <w:rsid w:val="00130E18"/>
    <w:rsid w:val="001317ED"/>
    <w:rsid w:val="00131A50"/>
    <w:rsid w:val="00132334"/>
    <w:rsid w:val="00132581"/>
    <w:rsid w:val="00133949"/>
    <w:rsid w:val="001358F4"/>
    <w:rsid w:val="001361A8"/>
    <w:rsid w:val="00136931"/>
    <w:rsid w:val="00136FA8"/>
    <w:rsid w:val="001417C1"/>
    <w:rsid w:val="00147542"/>
    <w:rsid w:val="00150ED9"/>
    <w:rsid w:val="001522BF"/>
    <w:rsid w:val="0015646F"/>
    <w:rsid w:val="0016078A"/>
    <w:rsid w:val="001631A0"/>
    <w:rsid w:val="00163B17"/>
    <w:rsid w:val="001650FE"/>
    <w:rsid w:val="00166659"/>
    <w:rsid w:val="0016732E"/>
    <w:rsid w:val="00171EE9"/>
    <w:rsid w:val="00172053"/>
    <w:rsid w:val="0017303F"/>
    <w:rsid w:val="00173748"/>
    <w:rsid w:val="00175977"/>
    <w:rsid w:val="0017626A"/>
    <w:rsid w:val="00176D05"/>
    <w:rsid w:val="00181D08"/>
    <w:rsid w:val="001829F9"/>
    <w:rsid w:val="00183372"/>
    <w:rsid w:val="00183752"/>
    <w:rsid w:val="0018607D"/>
    <w:rsid w:val="001868A0"/>
    <w:rsid w:val="00187292"/>
    <w:rsid w:val="001901AD"/>
    <w:rsid w:val="00191956"/>
    <w:rsid w:val="00196639"/>
    <w:rsid w:val="00196A69"/>
    <w:rsid w:val="00196C9C"/>
    <w:rsid w:val="001A69B1"/>
    <w:rsid w:val="001B0F96"/>
    <w:rsid w:val="001B4573"/>
    <w:rsid w:val="001B4C15"/>
    <w:rsid w:val="001B5ADA"/>
    <w:rsid w:val="001B6F5C"/>
    <w:rsid w:val="001B778F"/>
    <w:rsid w:val="001C127E"/>
    <w:rsid w:val="001C4F71"/>
    <w:rsid w:val="001C5537"/>
    <w:rsid w:val="001D0969"/>
    <w:rsid w:val="001D0AF7"/>
    <w:rsid w:val="001D0F74"/>
    <w:rsid w:val="001D1182"/>
    <w:rsid w:val="001D418B"/>
    <w:rsid w:val="001D55C7"/>
    <w:rsid w:val="001E19D7"/>
    <w:rsid w:val="001E1A77"/>
    <w:rsid w:val="001E3B91"/>
    <w:rsid w:val="001E71CB"/>
    <w:rsid w:val="001E7272"/>
    <w:rsid w:val="001F0F53"/>
    <w:rsid w:val="001F28BB"/>
    <w:rsid w:val="001F3070"/>
    <w:rsid w:val="001F31EA"/>
    <w:rsid w:val="001F3D5D"/>
    <w:rsid w:val="001F4441"/>
    <w:rsid w:val="001F47D1"/>
    <w:rsid w:val="001F7499"/>
    <w:rsid w:val="002016F0"/>
    <w:rsid w:val="00203068"/>
    <w:rsid w:val="00204EE8"/>
    <w:rsid w:val="00207908"/>
    <w:rsid w:val="002114CC"/>
    <w:rsid w:val="00211FE5"/>
    <w:rsid w:val="002129CC"/>
    <w:rsid w:val="00213DD7"/>
    <w:rsid w:val="00215A32"/>
    <w:rsid w:val="00216D90"/>
    <w:rsid w:val="0022028A"/>
    <w:rsid w:val="00221B7B"/>
    <w:rsid w:val="002222F8"/>
    <w:rsid w:val="002224E9"/>
    <w:rsid w:val="00225D81"/>
    <w:rsid w:val="00226028"/>
    <w:rsid w:val="00227736"/>
    <w:rsid w:val="00230857"/>
    <w:rsid w:val="0023213B"/>
    <w:rsid w:val="00232CC6"/>
    <w:rsid w:val="002331E4"/>
    <w:rsid w:val="002332F1"/>
    <w:rsid w:val="0023392B"/>
    <w:rsid w:val="00237203"/>
    <w:rsid w:val="00240C3D"/>
    <w:rsid w:val="002424E5"/>
    <w:rsid w:val="00242EBC"/>
    <w:rsid w:val="0024583F"/>
    <w:rsid w:val="00246617"/>
    <w:rsid w:val="00247995"/>
    <w:rsid w:val="00247A78"/>
    <w:rsid w:val="00247DF0"/>
    <w:rsid w:val="00250170"/>
    <w:rsid w:val="002537F5"/>
    <w:rsid w:val="0025380B"/>
    <w:rsid w:val="00253AF6"/>
    <w:rsid w:val="0025491D"/>
    <w:rsid w:val="00254ED7"/>
    <w:rsid w:val="00263355"/>
    <w:rsid w:val="0026349E"/>
    <w:rsid w:val="00264C6B"/>
    <w:rsid w:val="00264F40"/>
    <w:rsid w:val="00267B49"/>
    <w:rsid w:val="00270C18"/>
    <w:rsid w:val="002714A1"/>
    <w:rsid w:val="00271741"/>
    <w:rsid w:val="002724A1"/>
    <w:rsid w:val="00272BA5"/>
    <w:rsid w:val="002733CB"/>
    <w:rsid w:val="00275241"/>
    <w:rsid w:val="00277270"/>
    <w:rsid w:val="00281283"/>
    <w:rsid w:val="0028158E"/>
    <w:rsid w:val="00281EF7"/>
    <w:rsid w:val="002860A4"/>
    <w:rsid w:val="0028730A"/>
    <w:rsid w:val="00287482"/>
    <w:rsid w:val="0029112B"/>
    <w:rsid w:val="00292016"/>
    <w:rsid w:val="002926A8"/>
    <w:rsid w:val="002928BB"/>
    <w:rsid w:val="002936CF"/>
    <w:rsid w:val="00293C1A"/>
    <w:rsid w:val="00294DE8"/>
    <w:rsid w:val="002965EA"/>
    <w:rsid w:val="00297100"/>
    <w:rsid w:val="00297552"/>
    <w:rsid w:val="002A1D23"/>
    <w:rsid w:val="002A2AED"/>
    <w:rsid w:val="002A2FAC"/>
    <w:rsid w:val="002A300C"/>
    <w:rsid w:val="002A44D6"/>
    <w:rsid w:val="002A5E9E"/>
    <w:rsid w:val="002A7E40"/>
    <w:rsid w:val="002B0BF5"/>
    <w:rsid w:val="002C102E"/>
    <w:rsid w:val="002C47EF"/>
    <w:rsid w:val="002C6B21"/>
    <w:rsid w:val="002D00F6"/>
    <w:rsid w:val="002D0530"/>
    <w:rsid w:val="002D0AA0"/>
    <w:rsid w:val="002D0AD3"/>
    <w:rsid w:val="002D2261"/>
    <w:rsid w:val="002D230A"/>
    <w:rsid w:val="002D357A"/>
    <w:rsid w:val="002D3F9C"/>
    <w:rsid w:val="002D42F8"/>
    <w:rsid w:val="002D6230"/>
    <w:rsid w:val="002D6E3A"/>
    <w:rsid w:val="002D7103"/>
    <w:rsid w:val="002E0D1B"/>
    <w:rsid w:val="002E2217"/>
    <w:rsid w:val="002E28EB"/>
    <w:rsid w:val="002E290F"/>
    <w:rsid w:val="002E29A7"/>
    <w:rsid w:val="002E40C4"/>
    <w:rsid w:val="002F049D"/>
    <w:rsid w:val="002F17BA"/>
    <w:rsid w:val="002F185A"/>
    <w:rsid w:val="002F3DB9"/>
    <w:rsid w:val="002F48D4"/>
    <w:rsid w:val="002F566B"/>
    <w:rsid w:val="002F6FA0"/>
    <w:rsid w:val="002F7255"/>
    <w:rsid w:val="002F7782"/>
    <w:rsid w:val="0030062A"/>
    <w:rsid w:val="003015D8"/>
    <w:rsid w:val="003024D4"/>
    <w:rsid w:val="0030378D"/>
    <w:rsid w:val="00304C35"/>
    <w:rsid w:val="00306202"/>
    <w:rsid w:val="00311FF1"/>
    <w:rsid w:val="00312853"/>
    <w:rsid w:val="00315469"/>
    <w:rsid w:val="00315D82"/>
    <w:rsid w:val="00315DAC"/>
    <w:rsid w:val="0031716E"/>
    <w:rsid w:val="00321492"/>
    <w:rsid w:val="003219CC"/>
    <w:rsid w:val="003237A4"/>
    <w:rsid w:val="00325BAE"/>
    <w:rsid w:val="00326388"/>
    <w:rsid w:val="003302F4"/>
    <w:rsid w:val="003307C3"/>
    <w:rsid w:val="00331502"/>
    <w:rsid w:val="00331E0D"/>
    <w:rsid w:val="0033385B"/>
    <w:rsid w:val="00334BC5"/>
    <w:rsid w:val="00336F55"/>
    <w:rsid w:val="00337969"/>
    <w:rsid w:val="00342EB6"/>
    <w:rsid w:val="00343C3F"/>
    <w:rsid w:val="00344655"/>
    <w:rsid w:val="00344965"/>
    <w:rsid w:val="00345447"/>
    <w:rsid w:val="0034624F"/>
    <w:rsid w:val="00352A3F"/>
    <w:rsid w:val="00352C96"/>
    <w:rsid w:val="00353B91"/>
    <w:rsid w:val="003541D8"/>
    <w:rsid w:val="00354B90"/>
    <w:rsid w:val="003555FD"/>
    <w:rsid w:val="00356A62"/>
    <w:rsid w:val="00356F86"/>
    <w:rsid w:val="00357544"/>
    <w:rsid w:val="0036207B"/>
    <w:rsid w:val="00367107"/>
    <w:rsid w:val="00367AEC"/>
    <w:rsid w:val="00371E13"/>
    <w:rsid w:val="00372575"/>
    <w:rsid w:val="00372C2A"/>
    <w:rsid w:val="003731CF"/>
    <w:rsid w:val="003751B7"/>
    <w:rsid w:val="00375349"/>
    <w:rsid w:val="00380856"/>
    <w:rsid w:val="00382284"/>
    <w:rsid w:val="00383988"/>
    <w:rsid w:val="00387224"/>
    <w:rsid w:val="003878DD"/>
    <w:rsid w:val="00393A58"/>
    <w:rsid w:val="00394630"/>
    <w:rsid w:val="0039621B"/>
    <w:rsid w:val="003A0CC0"/>
    <w:rsid w:val="003A0DB1"/>
    <w:rsid w:val="003A2543"/>
    <w:rsid w:val="003A4154"/>
    <w:rsid w:val="003A4ECF"/>
    <w:rsid w:val="003A53CD"/>
    <w:rsid w:val="003A6173"/>
    <w:rsid w:val="003A772D"/>
    <w:rsid w:val="003B0FDF"/>
    <w:rsid w:val="003B2A50"/>
    <w:rsid w:val="003B5CE7"/>
    <w:rsid w:val="003B6DD3"/>
    <w:rsid w:val="003C09FE"/>
    <w:rsid w:val="003C1507"/>
    <w:rsid w:val="003C2087"/>
    <w:rsid w:val="003C20B9"/>
    <w:rsid w:val="003C30A1"/>
    <w:rsid w:val="003C40FB"/>
    <w:rsid w:val="003C52E3"/>
    <w:rsid w:val="003C5E02"/>
    <w:rsid w:val="003C6A55"/>
    <w:rsid w:val="003D3650"/>
    <w:rsid w:val="003D3788"/>
    <w:rsid w:val="003D3821"/>
    <w:rsid w:val="003D4B5D"/>
    <w:rsid w:val="003D53D8"/>
    <w:rsid w:val="003D5FC7"/>
    <w:rsid w:val="003E0ADC"/>
    <w:rsid w:val="003E36C7"/>
    <w:rsid w:val="003E6B51"/>
    <w:rsid w:val="003E6C8B"/>
    <w:rsid w:val="003E7FD3"/>
    <w:rsid w:val="003F2118"/>
    <w:rsid w:val="003F3839"/>
    <w:rsid w:val="003F480A"/>
    <w:rsid w:val="003F7B42"/>
    <w:rsid w:val="00405BB4"/>
    <w:rsid w:val="004063D6"/>
    <w:rsid w:val="004078FD"/>
    <w:rsid w:val="0041040A"/>
    <w:rsid w:val="004107B3"/>
    <w:rsid w:val="0041603F"/>
    <w:rsid w:val="004168DB"/>
    <w:rsid w:val="0042021F"/>
    <w:rsid w:val="00420481"/>
    <w:rsid w:val="00423BD6"/>
    <w:rsid w:val="00431069"/>
    <w:rsid w:val="00432133"/>
    <w:rsid w:val="004329F5"/>
    <w:rsid w:val="00433909"/>
    <w:rsid w:val="00433A94"/>
    <w:rsid w:val="00434B8E"/>
    <w:rsid w:val="004405DF"/>
    <w:rsid w:val="00440AF3"/>
    <w:rsid w:val="00441C09"/>
    <w:rsid w:val="0044204C"/>
    <w:rsid w:val="004438C1"/>
    <w:rsid w:val="00444A37"/>
    <w:rsid w:val="00445098"/>
    <w:rsid w:val="004459BE"/>
    <w:rsid w:val="00445B43"/>
    <w:rsid w:val="0044679C"/>
    <w:rsid w:val="00447803"/>
    <w:rsid w:val="00447BC1"/>
    <w:rsid w:val="00447CE3"/>
    <w:rsid w:val="00447E8F"/>
    <w:rsid w:val="004500A5"/>
    <w:rsid w:val="00450246"/>
    <w:rsid w:val="00455BBF"/>
    <w:rsid w:val="0045611C"/>
    <w:rsid w:val="00460AD3"/>
    <w:rsid w:val="00461EBD"/>
    <w:rsid w:val="00462C92"/>
    <w:rsid w:val="00462D0F"/>
    <w:rsid w:val="00462E59"/>
    <w:rsid w:val="00465E1A"/>
    <w:rsid w:val="00466468"/>
    <w:rsid w:val="0046685F"/>
    <w:rsid w:val="004710C0"/>
    <w:rsid w:val="00474349"/>
    <w:rsid w:val="004757C8"/>
    <w:rsid w:val="00476248"/>
    <w:rsid w:val="00476ECD"/>
    <w:rsid w:val="00477792"/>
    <w:rsid w:val="00480560"/>
    <w:rsid w:val="00480BAB"/>
    <w:rsid w:val="0048668F"/>
    <w:rsid w:val="004872B7"/>
    <w:rsid w:val="00487BDB"/>
    <w:rsid w:val="0049096C"/>
    <w:rsid w:val="00491BAA"/>
    <w:rsid w:val="004928AB"/>
    <w:rsid w:val="00494109"/>
    <w:rsid w:val="00494A20"/>
    <w:rsid w:val="00494B54"/>
    <w:rsid w:val="004960E3"/>
    <w:rsid w:val="004A2765"/>
    <w:rsid w:val="004A2B46"/>
    <w:rsid w:val="004A382D"/>
    <w:rsid w:val="004A4AF8"/>
    <w:rsid w:val="004A4D62"/>
    <w:rsid w:val="004A6947"/>
    <w:rsid w:val="004A7E83"/>
    <w:rsid w:val="004B11A7"/>
    <w:rsid w:val="004B3191"/>
    <w:rsid w:val="004B42E7"/>
    <w:rsid w:val="004B43F5"/>
    <w:rsid w:val="004B5F60"/>
    <w:rsid w:val="004B69D6"/>
    <w:rsid w:val="004B7A21"/>
    <w:rsid w:val="004C01FF"/>
    <w:rsid w:val="004C0E96"/>
    <w:rsid w:val="004C1BB4"/>
    <w:rsid w:val="004C3C3E"/>
    <w:rsid w:val="004C3CBF"/>
    <w:rsid w:val="004C41E0"/>
    <w:rsid w:val="004C4732"/>
    <w:rsid w:val="004C7D6B"/>
    <w:rsid w:val="004D0961"/>
    <w:rsid w:val="004D1299"/>
    <w:rsid w:val="004D1853"/>
    <w:rsid w:val="004D357C"/>
    <w:rsid w:val="004D35AD"/>
    <w:rsid w:val="004D4459"/>
    <w:rsid w:val="004E4FDD"/>
    <w:rsid w:val="004E6A7A"/>
    <w:rsid w:val="004F06EA"/>
    <w:rsid w:val="004F1206"/>
    <w:rsid w:val="004F27CF"/>
    <w:rsid w:val="004F2C4C"/>
    <w:rsid w:val="004F3157"/>
    <w:rsid w:val="004F3C7C"/>
    <w:rsid w:val="004F4FE2"/>
    <w:rsid w:val="004F541A"/>
    <w:rsid w:val="004F570C"/>
    <w:rsid w:val="004F7395"/>
    <w:rsid w:val="004F76E2"/>
    <w:rsid w:val="00502829"/>
    <w:rsid w:val="00503DDE"/>
    <w:rsid w:val="00504F42"/>
    <w:rsid w:val="00505C32"/>
    <w:rsid w:val="00510B76"/>
    <w:rsid w:val="0051137F"/>
    <w:rsid w:val="005115D6"/>
    <w:rsid w:val="0051169B"/>
    <w:rsid w:val="00511E44"/>
    <w:rsid w:val="00512A70"/>
    <w:rsid w:val="00512AC1"/>
    <w:rsid w:val="00512D48"/>
    <w:rsid w:val="00514EB8"/>
    <w:rsid w:val="0051673C"/>
    <w:rsid w:val="0052014E"/>
    <w:rsid w:val="00521A05"/>
    <w:rsid w:val="00521D36"/>
    <w:rsid w:val="00522FBD"/>
    <w:rsid w:val="00523E1B"/>
    <w:rsid w:val="00524CB1"/>
    <w:rsid w:val="0052539D"/>
    <w:rsid w:val="005263EF"/>
    <w:rsid w:val="005302A1"/>
    <w:rsid w:val="00530E7F"/>
    <w:rsid w:val="00531999"/>
    <w:rsid w:val="00532607"/>
    <w:rsid w:val="00532C20"/>
    <w:rsid w:val="00534502"/>
    <w:rsid w:val="0053651E"/>
    <w:rsid w:val="00537AF1"/>
    <w:rsid w:val="00540FDB"/>
    <w:rsid w:val="00541179"/>
    <w:rsid w:val="005411C6"/>
    <w:rsid w:val="00543988"/>
    <w:rsid w:val="00546014"/>
    <w:rsid w:val="00546ADB"/>
    <w:rsid w:val="00547983"/>
    <w:rsid w:val="00547AD7"/>
    <w:rsid w:val="00552BDA"/>
    <w:rsid w:val="00554347"/>
    <w:rsid w:val="00554D35"/>
    <w:rsid w:val="005550E8"/>
    <w:rsid w:val="00555FCC"/>
    <w:rsid w:val="005563B1"/>
    <w:rsid w:val="0056070F"/>
    <w:rsid w:val="00560B26"/>
    <w:rsid w:val="00560E52"/>
    <w:rsid w:val="00560F04"/>
    <w:rsid w:val="00561284"/>
    <w:rsid w:val="00563B43"/>
    <w:rsid w:val="00564569"/>
    <w:rsid w:val="00564AFC"/>
    <w:rsid w:val="00565959"/>
    <w:rsid w:val="005679D7"/>
    <w:rsid w:val="00570114"/>
    <w:rsid w:val="00571372"/>
    <w:rsid w:val="00571552"/>
    <w:rsid w:val="00571AD9"/>
    <w:rsid w:val="00575610"/>
    <w:rsid w:val="00575CDC"/>
    <w:rsid w:val="00583F89"/>
    <w:rsid w:val="00586D3E"/>
    <w:rsid w:val="0058709F"/>
    <w:rsid w:val="005921F9"/>
    <w:rsid w:val="005958EC"/>
    <w:rsid w:val="00595BAD"/>
    <w:rsid w:val="00595E9B"/>
    <w:rsid w:val="005967D1"/>
    <w:rsid w:val="005A0501"/>
    <w:rsid w:val="005A233F"/>
    <w:rsid w:val="005A3160"/>
    <w:rsid w:val="005A354C"/>
    <w:rsid w:val="005A4C16"/>
    <w:rsid w:val="005A6084"/>
    <w:rsid w:val="005A72FB"/>
    <w:rsid w:val="005B0829"/>
    <w:rsid w:val="005B12C0"/>
    <w:rsid w:val="005B24EE"/>
    <w:rsid w:val="005B2ED7"/>
    <w:rsid w:val="005B335D"/>
    <w:rsid w:val="005B5AD6"/>
    <w:rsid w:val="005B5D09"/>
    <w:rsid w:val="005B6439"/>
    <w:rsid w:val="005C211D"/>
    <w:rsid w:val="005C236F"/>
    <w:rsid w:val="005C456E"/>
    <w:rsid w:val="005C47F7"/>
    <w:rsid w:val="005C5A44"/>
    <w:rsid w:val="005C6641"/>
    <w:rsid w:val="005D0761"/>
    <w:rsid w:val="005D295E"/>
    <w:rsid w:val="005D4A73"/>
    <w:rsid w:val="005D589A"/>
    <w:rsid w:val="005D788A"/>
    <w:rsid w:val="005E0D34"/>
    <w:rsid w:val="005E1AAE"/>
    <w:rsid w:val="005E315F"/>
    <w:rsid w:val="005E647F"/>
    <w:rsid w:val="005E7412"/>
    <w:rsid w:val="005F0B59"/>
    <w:rsid w:val="005F27C8"/>
    <w:rsid w:val="005F2D77"/>
    <w:rsid w:val="005F410A"/>
    <w:rsid w:val="005F4539"/>
    <w:rsid w:val="005F47D6"/>
    <w:rsid w:val="005F5282"/>
    <w:rsid w:val="005F5B6F"/>
    <w:rsid w:val="005F62E7"/>
    <w:rsid w:val="005F74A2"/>
    <w:rsid w:val="005F7955"/>
    <w:rsid w:val="00600DEC"/>
    <w:rsid w:val="006013D9"/>
    <w:rsid w:val="00603667"/>
    <w:rsid w:val="00604C09"/>
    <w:rsid w:val="006054DE"/>
    <w:rsid w:val="006057DB"/>
    <w:rsid w:val="00606BEA"/>
    <w:rsid w:val="00607090"/>
    <w:rsid w:val="00607A7B"/>
    <w:rsid w:val="00607B90"/>
    <w:rsid w:val="00611C5E"/>
    <w:rsid w:val="00612E32"/>
    <w:rsid w:val="00613893"/>
    <w:rsid w:val="00615605"/>
    <w:rsid w:val="00617AFB"/>
    <w:rsid w:val="00617C0D"/>
    <w:rsid w:val="006219A8"/>
    <w:rsid w:val="00621BCE"/>
    <w:rsid w:val="00624E3D"/>
    <w:rsid w:val="0063034E"/>
    <w:rsid w:val="00631349"/>
    <w:rsid w:val="00632AE6"/>
    <w:rsid w:val="00635EFE"/>
    <w:rsid w:val="00635F6E"/>
    <w:rsid w:val="00642E2E"/>
    <w:rsid w:val="006433D8"/>
    <w:rsid w:val="006443BD"/>
    <w:rsid w:val="00644EC7"/>
    <w:rsid w:val="0064794C"/>
    <w:rsid w:val="00650FE7"/>
    <w:rsid w:val="00651AA0"/>
    <w:rsid w:val="006520DE"/>
    <w:rsid w:val="00654254"/>
    <w:rsid w:val="006542E6"/>
    <w:rsid w:val="00656419"/>
    <w:rsid w:val="00657724"/>
    <w:rsid w:val="00657DA4"/>
    <w:rsid w:val="00660562"/>
    <w:rsid w:val="0066137C"/>
    <w:rsid w:val="00663852"/>
    <w:rsid w:val="00665E3C"/>
    <w:rsid w:val="00666699"/>
    <w:rsid w:val="00670841"/>
    <w:rsid w:val="00670F5E"/>
    <w:rsid w:val="006726C8"/>
    <w:rsid w:val="00674D4D"/>
    <w:rsid w:val="00674F7A"/>
    <w:rsid w:val="0067510C"/>
    <w:rsid w:val="006758FE"/>
    <w:rsid w:val="00676BDE"/>
    <w:rsid w:val="00676D63"/>
    <w:rsid w:val="0068134C"/>
    <w:rsid w:val="00682014"/>
    <w:rsid w:val="006820B1"/>
    <w:rsid w:val="0068431A"/>
    <w:rsid w:val="00684680"/>
    <w:rsid w:val="006867A2"/>
    <w:rsid w:val="0069130C"/>
    <w:rsid w:val="00692223"/>
    <w:rsid w:val="006924F8"/>
    <w:rsid w:val="00692C9E"/>
    <w:rsid w:val="006947F0"/>
    <w:rsid w:val="00695FF5"/>
    <w:rsid w:val="0069605A"/>
    <w:rsid w:val="006A2A12"/>
    <w:rsid w:val="006A2AB7"/>
    <w:rsid w:val="006A3468"/>
    <w:rsid w:val="006A4063"/>
    <w:rsid w:val="006A43CD"/>
    <w:rsid w:val="006A4F71"/>
    <w:rsid w:val="006A75E3"/>
    <w:rsid w:val="006A7B24"/>
    <w:rsid w:val="006B370A"/>
    <w:rsid w:val="006B5538"/>
    <w:rsid w:val="006B5BBF"/>
    <w:rsid w:val="006C559B"/>
    <w:rsid w:val="006C5EC6"/>
    <w:rsid w:val="006C6ECA"/>
    <w:rsid w:val="006D16EF"/>
    <w:rsid w:val="006D27E1"/>
    <w:rsid w:val="006D3AFE"/>
    <w:rsid w:val="006D44BA"/>
    <w:rsid w:val="006D4918"/>
    <w:rsid w:val="006D748C"/>
    <w:rsid w:val="006E3DEB"/>
    <w:rsid w:val="006E4CC3"/>
    <w:rsid w:val="006E5757"/>
    <w:rsid w:val="006E57ED"/>
    <w:rsid w:val="006E5DF1"/>
    <w:rsid w:val="006E79F3"/>
    <w:rsid w:val="006F1525"/>
    <w:rsid w:val="006F19B3"/>
    <w:rsid w:val="006F2886"/>
    <w:rsid w:val="006F6D72"/>
    <w:rsid w:val="006F6FCA"/>
    <w:rsid w:val="006F70CF"/>
    <w:rsid w:val="006F7E3B"/>
    <w:rsid w:val="007000C0"/>
    <w:rsid w:val="007011C5"/>
    <w:rsid w:val="00701C37"/>
    <w:rsid w:val="00702434"/>
    <w:rsid w:val="00702BD1"/>
    <w:rsid w:val="00703891"/>
    <w:rsid w:val="00713E67"/>
    <w:rsid w:val="00714B85"/>
    <w:rsid w:val="00715FAD"/>
    <w:rsid w:val="007176EE"/>
    <w:rsid w:val="007208AB"/>
    <w:rsid w:val="0072182E"/>
    <w:rsid w:val="00722E44"/>
    <w:rsid w:val="00724362"/>
    <w:rsid w:val="00725CDF"/>
    <w:rsid w:val="0072649C"/>
    <w:rsid w:val="0072777C"/>
    <w:rsid w:val="00727BCF"/>
    <w:rsid w:val="00730E0B"/>
    <w:rsid w:val="00731FE3"/>
    <w:rsid w:val="0073339C"/>
    <w:rsid w:val="00733CF5"/>
    <w:rsid w:val="00733F96"/>
    <w:rsid w:val="00734209"/>
    <w:rsid w:val="007342C7"/>
    <w:rsid w:val="00735D67"/>
    <w:rsid w:val="007373D0"/>
    <w:rsid w:val="007374BC"/>
    <w:rsid w:val="00737A75"/>
    <w:rsid w:val="0074332F"/>
    <w:rsid w:val="00744592"/>
    <w:rsid w:val="00744CC9"/>
    <w:rsid w:val="007469B6"/>
    <w:rsid w:val="0074725D"/>
    <w:rsid w:val="007522A6"/>
    <w:rsid w:val="007550D5"/>
    <w:rsid w:val="007559C5"/>
    <w:rsid w:val="00755C96"/>
    <w:rsid w:val="007564E1"/>
    <w:rsid w:val="0075732E"/>
    <w:rsid w:val="00762BB8"/>
    <w:rsid w:val="00764A54"/>
    <w:rsid w:val="00770EB8"/>
    <w:rsid w:val="00773548"/>
    <w:rsid w:val="00773551"/>
    <w:rsid w:val="00774B83"/>
    <w:rsid w:val="0077537E"/>
    <w:rsid w:val="007759DB"/>
    <w:rsid w:val="00776ED8"/>
    <w:rsid w:val="00781EE5"/>
    <w:rsid w:val="00782425"/>
    <w:rsid w:val="007831B3"/>
    <w:rsid w:val="00783A4B"/>
    <w:rsid w:val="00785086"/>
    <w:rsid w:val="00787BD5"/>
    <w:rsid w:val="007915FB"/>
    <w:rsid w:val="007936F9"/>
    <w:rsid w:val="00795895"/>
    <w:rsid w:val="007966AB"/>
    <w:rsid w:val="007979A0"/>
    <w:rsid w:val="00797FC7"/>
    <w:rsid w:val="007A1A14"/>
    <w:rsid w:val="007A2154"/>
    <w:rsid w:val="007A2EC8"/>
    <w:rsid w:val="007A5AF9"/>
    <w:rsid w:val="007A6AC3"/>
    <w:rsid w:val="007A7019"/>
    <w:rsid w:val="007A765A"/>
    <w:rsid w:val="007A7972"/>
    <w:rsid w:val="007A7EB9"/>
    <w:rsid w:val="007B0DCA"/>
    <w:rsid w:val="007B1549"/>
    <w:rsid w:val="007B1B14"/>
    <w:rsid w:val="007B1B5F"/>
    <w:rsid w:val="007B24C2"/>
    <w:rsid w:val="007B2694"/>
    <w:rsid w:val="007B331B"/>
    <w:rsid w:val="007B3378"/>
    <w:rsid w:val="007B68FD"/>
    <w:rsid w:val="007B6FC1"/>
    <w:rsid w:val="007B72A4"/>
    <w:rsid w:val="007B75A4"/>
    <w:rsid w:val="007C2611"/>
    <w:rsid w:val="007C2660"/>
    <w:rsid w:val="007C27D1"/>
    <w:rsid w:val="007C521A"/>
    <w:rsid w:val="007D061D"/>
    <w:rsid w:val="007D13C2"/>
    <w:rsid w:val="007D15F2"/>
    <w:rsid w:val="007D17E3"/>
    <w:rsid w:val="007D304E"/>
    <w:rsid w:val="007D32DB"/>
    <w:rsid w:val="007D428D"/>
    <w:rsid w:val="007D632A"/>
    <w:rsid w:val="007D63D3"/>
    <w:rsid w:val="007D6B45"/>
    <w:rsid w:val="007D7B7C"/>
    <w:rsid w:val="007E1671"/>
    <w:rsid w:val="007E1C32"/>
    <w:rsid w:val="007E2772"/>
    <w:rsid w:val="007E4AC7"/>
    <w:rsid w:val="007E5B8D"/>
    <w:rsid w:val="007E6015"/>
    <w:rsid w:val="007F18AC"/>
    <w:rsid w:val="007F1AB9"/>
    <w:rsid w:val="007F24EB"/>
    <w:rsid w:val="007F3069"/>
    <w:rsid w:val="007F423F"/>
    <w:rsid w:val="007F4610"/>
    <w:rsid w:val="007F5391"/>
    <w:rsid w:val="007F59CE"/>
    <w:rsid w:val="007F6E18"/>
    <w:rsid w:val="007F7A4A"/>
    <w:rsid w:val="00800796"/>
    <w:rsid w:val="008020EF"/>
    <w:rsid w:val="0080235B"/>
    <w:rsid w:val="00804632"/>
    <w:rsid w:val="008061AC"/>
    <w:rsid w:val="008079CD"/>
    <w:rsid w:val="00811DF9"/>
    <w:rsid w:val="00815E46"/>
    <w:rsid w:val="00821173"/>
    <w:rsid w:val="00821BA4"/>
    <w:rsid w:val="0082427C"/>
    <w:rsid w:val="00824D9B"/>
    <w:rsid w:val="008258BA"/>
    <w:rsid w:val="00826754"/>
    <w:rsid w:val="008278B8"/>
    <w:rsid w:val="0083092C"/>
    <w:rsid w:val="00830958"/>
    <w:rsid w:val="00830DC9"/>
    <w:rsid w:val="00831EA7"/>
    <w:rsid w:val="00832BB1"/>
    <w:rsid w:val="008334FA"/>
    <w:rsid w:val="00833821"/>
    <w:rsid w:val="00833B35"/>
    <w:rsid w:val="0083400C"/>
    <w:rsid w:val="008341CE"/>
    <w:rsid w:val="00837316"/>
    <w:rsid w:val="00841075"/>
    <w:rsid w:val="008414FC"/>
    <w:rsid w:val="00841DD6"/>
    <w:rsid w:val="0084386C"/>
    <w:rsid w:val="00843BAD"/>
    <w:rsid w:val="008541E7"/>
    <w:rsid w:val="00854D51"/>
    <w:rsid w:val="0085697D"/>
    <w:rsid w:val="00856C73"/>
    <w:rsid w:val="00857623"/>
    <w:rsid w:val="00857AE0"/>
    <w:rsid w:val="00857D02"/>
    <w:rsid w:val="00861805"/>
    <w:rsid w:val="00862A2D"/>
    <w:rsid w:val="008635AC"/>
    <w:rsid w:val="00863844"/>
    <w:rsid w:val="008639CF"/>
    <w:rsid w:val="0086411C"/>
    <w:rsid w:val="00864CF3"/>
    <w:rsid w:val="00867A04"/>
    <w:rsid w:val="00867C69"/>
    <w:rsid w:val="00873D5A"/>
    <w:rsid w:val="00874EE0"/>
    <w:rsid w:val="0087622F"/>
    <w:rsid w:val="00876EEE"/>
    <w:rsid w:val="008800FE"/>
    <w:rsid w:val="008811F4"/>
    <w:rsid w:val="0088194D"/>
    <w:rsid w:val="00881FF2"/>
    <w:rsid w:val="00883F3E"/>
    <w:rsid w:val="00884CC1"/>
    <w:rsid w:val="00885026"/>
    <w:rsid w:val="008866E3"/>
    <w:rsid w:val="00886F21"/>
    <w:rsid w:val="00890601"/>
    <w:rsid w:val="0089220E"/>
    <w:rsid w:val="00894108"/>
    <w:rsid w:val="008952C7"/>
    <w:rsid w:val="008959EF"/>
    <w:rsid w:val="00895C6F"/>
    <w:rsid w:val="00896336"/>
    <w:rsid w:val="0089688D"/>
    <w:rsid w:val="00896C56"/>
    <w:rsid w:val="008A295F"/>
    <w:rsid w:val="008A3AFD"/>
    <w:rsid w:val="008A40CA"/>
    <w:rsid w:val="008A68E4"/>
    <w:rsid w:val="008A7236"/>
    <w:rsid w:val="008A749E"/>
    <w:rsid w:val="008A79FA"/>
    <w:rsid w:val="008B24B5"/>
    <w:rsid w:val="008B39B0"/>
    <w:rsid w:val="008B3CA3"/>
    <w:rsid w:val="008B3F68"/>
    <w:rsid w:val="008B4EA1"/>
    <w:rsid w:val="008B4F62"/>
    <w:rsid w:val="008B52F3"/>
    <w:rsid w:val="008B7523"/>
    <w:rsid w:val="008C182D"/>
    <w:rsid w:val="008C280A"/>
    <w:rsid w:val="008C7D10"/>
    <w:rsid w:val="008D01D3"/>
    <w:rsid w:val="008D0E50"/>
    <w:rsid w:val="008D0E6D"/>
    <w:rsid w:val="008E04A9"/>
    <w:rsid w:val="008E2E7F"/>
    <w:rsid w:val="008E406C"/>
    <w:rsid w:val="008E480D"/>
    <w:rsid w:val="008E72D9"/>
    <w:rsid w:val="008F05BC"/>
    <w:rsid w:val="008F197B"/>
    <w:rsid w:val="008F287A"/>
    <w:rsid w:val="008F2ED4"/>
    <w:rsid w:val="008F3DFB"/>
    <w:rsid w:val="008F4801"/>
    <w:rsid w:val="008F66C9"/>
    <w:rsid w:val="009013FD"/>
    <w:rsid w:val="009022FA"/>
    <w:rsid w:val="009028AE"/>
    <w:rsid w:val="00906A9A"/>
    <w:rsid w:val="00907487"/>
    <w:rsid w:val="0091141F"/>
    <w:rsid w:val="009129C0"/>
    <w:rsid w:val="009137AC"/>
    <w:rsid w:val="00915103"/>
    <w:rsid w:val="0091557D"/>
    <w:rsid w:val="00917C56"/>
    <w:rsid w:val="00921BD1"/>
    <w:rsid w:val="0092260A"/>
    <w:rsid w:val="00923437"/>
    <w:rsid w:val="0092433D"/>
    <w:rsid w:val="009250AB"/>
    <w:rsid w:val="009266EE"/>
    <w:rsid w:val="009267EE"/>
    <w:rsid w:val="00926A4E"/>
    <w:rsid w:val="00930B68"/>
    <w:rsid w:val="00931E4A"/>
    <w:rsid w:val="00932B7E"/>
    <w:rsid w:val="00933DFA"/>
    <w:rsid w:val="00934C00"/>
    <w:rsid w:val="00935CE6"/>
    <w:rsid w:val="0094056A"/>
    <w:rsid w:val="009449CE"/>
    <w:rsid w:val="009477F0"/>
    <w:rsid w:val="00950D1A"/>
    <w:rsid w:val="00953898"/>
    <w:rsid w:val="00953AFD"/>
    <w:rsid w:val="00954B0D"/>
    <w:rsid w:val="009559DE"/>
    <w:rsid w:val="009623AA"/>
    <w:rsid w:val="00962D6A"/>
    <w:rsid w:val="00964F7B"/>
    <w:rsid w:val="009660A3"/>
    <w:rsid w:val="00967A47"/>
    <w:rsid w:val="009732EA"/>
    <w:rsid w:val="00973607"/>
    <w:rsid w:val="00974188"/>
    <w:rsid w:val="00974FCB"/>
    <w:rsid w:val="00975E3F"/>
    <w:rsid w:val="009766BC"/>
    <w:rsid w:val="00983958"/>
    <w:rsid w:val="00983BF7"/>
    <w:rsid w:val="00985670"/>
    <w:rsid w:val="0099028D"/>
    <w:rsid w:val="009939C8"/>
    <w:rsid w:val="00993A0C"/>
    <w:rsid w:val="00993BF5"/>
    <w:rsid w:val="009958EF"/>
    <w:rsid w:val="00997FC2"/>
    <w:rsid w:val="009A2AD7"/>
    <w:rsid w:val="009A3182"/>
    <w:rsid w:val="009A4652"/>
    <w:rsid w:val="009A4FF9"/>
    <w:rsid w:val="009A5C94"/>
    <w:rsid w:val="009A5DAD"/>
    <w:rsid w:val="009A6D99"/>
    <w:rsid w:val="009B1F55"/>
    <w:rsid w:val="009B5ACF"/>
    <w:rsid w:val="009B5EC8"/>
    <w:rsid w:val="009B7580"/>
    <w:rsid w:val="009C0056"/>
    <w:rsid w:val="009C160C"/>
    <w:rsid w:val="009C1E45"/>
    <w:rsid w:val="009C240A"/>
    <w:rsid w:val="009C32C6"/>
    <w:rsid w:val="009C4776"/>
    <w:rsid w:val="009C4E33"/>
    <w:rsid w:val="009E0CCC"/>
    <w:rsid w:val="009E1295"/>
    <w:rsid w:val="009E1908"/>
    <w:rsid w:val="009E2CE4"/>
    <w:rsid w:val="009E385A"/>
    <w:rsid w:val="009E5724"/>
    <w:rsid w:val="009E7308"/>
    <w:rsid w:val="009E7641"/>
    <w:rsid w:val="009E7D5E"/>
    <w:rsid w:val="009F0812"/>
    <w:rsid w:val="009F1406"/>
    <w:rsid w:val="009F18BA"/>
    <w:rsid w:val="009F1CBB"/>
    <w:rsid w:val="009F22BA"/>
    <w:rsid w:val="009F2472"/>
    <w:rsid w:val="009F5EB5"/>
    <w:rsid w:val="009F7BE4"/>
    <w:rsid w:val="009F7E67"/>
    <w:rsid w:val="00A00B55"/>
    <w:rsid w:val="00A015B5"/>
    <w:rsid w:val="00A05BD0"/>
    <w:rsid w:val="00A06442"/>
    <w:rsid w:val="00A1076C"/>
    <w:rsid w:val="00A108EA"/>
    <w:rsid w:val="00A1156D"/>
    <w:rsid w:val="00A14AB5"/>
    <w:rsid w:val="00A15974"/>
    <w:rsid w:val="00A15C15"/>
    <w:rsid w:val="00A1794F"/>
    <w:rsid w:val="00A20030"/>
    <w:rsid w:val="00A21165"/>
    <w:rsid w:val="00A21471"/>
    <w:rsid w:val="00A2614E"/>
    <w:rsid w:val="00A312C7"/>
    <w:rsid w:val="00A313D8"/>
    <w:rsid w:val="00A31E5C"/>
    <w:rsid w:val="00A324FA"/>
    <w:rsid w:val="00A325A4"/>
    <w:rsid w:val="00A32DE3"/>
    <w:rsid w:val="00A36ACD"/>
    <w:rsid w:val="00A37A57"/>
    <w:rsid w:val="00A37CD9"/>
    <w:rsid w:val="00A40CFF"/>
    <w:rsid w:val="00A4107E"/>
    <w:rsid w:val="00A427FE"/>
    <w:rsid w:val="00A42994"/>
    <w:rsid w:val="00A434F5"/>
    <w:rsid w:val="00A438A8"/>
    <w:rsid w:val="00A4393C"/>
    <w:rsid w:val="00A45C54"/>
    <w:rsid w:val="00A477DD"/>
    <w:rsid w:val="00A5307C"/>
    <w:rsid w:val="00A53BAA"/>
    <w:rsid w:val="00A54BEC"/>
    <w:rsid w:val="00A551BE"/>
    <w:rsid w:val="00A55F1D"/>
    <w:rsid w:val="00A56371"/>
    <w:rsid w:val="00A5671E"/>
    <w:rsid w:val="00A571B3"/>
    <w:rsid w:val="00A5746B"/>
    <w:rsid w:val="00A578CE"/>
    <w:rsid w:val="00A612F4"/>
    <w:rsid w:val="00A61838"/>
    <w:rsid w:val="00A62662"/>
    <w:rsid w:val="00A62F6E"/>
    <w:rsid w:val="00A63150"/>
    <w:rsid w:val="00A63612"/>
    <w:rsid w:val="00A659F7"/>
    <w:rsid w:val="00A662BB"/>
    <w:rsid w:val="00A66C90"/>
    <w:rsid w:val="00A70119"/>
    <w:rsid w:val="00A70457"/>
    <w:rsid w:val="00A70D38"/>
    <w:rsid w:val="00A71219"/>
    <w:rsid w:val="00A718F3"/>
    <w:rsid w:val="00A72EC9"/>
    <w:rsid w:val="00A754B6"/>
    <w:rsid w:val="00A7758E"/>
    <w:rsid w:val="00A8302C"/>
    <w:rsid w:val="00A83517"/>
    <w:rsid w:val="00A859A7"/>
    <w:rsid w:val="00A873CF"/>
    <w:rsid w:val="00A87849"/>
    <w:rsid w:val="00A91DFB"/>
    <w:rsid w:val="00A9225D"/>
    <w:rsid w:val="00A937BC"/>
    <w:rsid w:val="00A94465"/>
    <w:rsid w:val="00A958E5"/>
    <w:rsid w:val="00A974FD"/>
    <w:rsid w:val="00AA0DC8"/>
    <w:rsid w:val="00AA209B"/>
    <w:rsid w:val="00AA568F"/>
    <w:rsid w:val="00AA58F5"/>
    <w:rsid w:val="00AA7C36"/>
    <w:rsid w:val="00AB0947"/>
    <w:rsid w:val="00AB3E18"/>
    <w:rsid w:val="00AB5D67"/>
    <w:rsid w:val="00AC15F3"/>
    <w:rsid w:val="00AC172A"/>
    <w:rsid w:val="00AC2DCD"/>
    <w:rsid w:val="00AC3617"/>
    <w:rsid w:val="00AC3AB4"/>
    <w:rsid w:val="00AC3CBA"/>
    <w:rsid w:val="00AC4153"/>
    <w:rsid w:val="00AC4491"/>
    <w:rsid w:val="00AC6DD5"/>
    <w:rsid w:val="00AD1783"/>
    <w:rsid w:val="00AD195C"/>
    <w:rsid w:val="00AD2A87"/>
    <w:rsid w:val="00AD3F0E"/>
    <w:rsid w:val="00AD4269"/>
    <w:rsid w:val="00AD519C"/>
    <w:rsid w:val="00AD7B61"/>
    <w:rsid w:val="00AE03BB"/>
    <w:rsid w:val="00AE0C39"/>
    <w:rsid w:val="00AE1183"/>
    <w:rsid w:val="00AE1CBA"/>
    <w:rsid w:val="00AE3469"/>
    <w:rsid w:val="00AE3A94"/>
    <w:rsid w:val="00AE49C2"/>
    <w:rsid w:val="00AE5440"/>
    <w:rsid w:val="00AE5A65"/>
    <w:rsid w:val="00AE6E8A"/>
    <w:rsid w:val="00AE6F55"/>
    <w:rsid w:val="00AE732B"/>
    <w:rsid w:val="00AF10FE"/>
    <w:rsid w:val="00AF2158"/>
    <w:rsid w:val="00AF29A7"/>
    <w:rsid w:val="00AF49A6"/>
    <w:rsid w:val="00B02DC4"/>
    <w:rsid w:val="00B0301B"/>
    <w:rsid w:val="00B039B4"/>
    <w:rsid w:val="00B07AC8"/>
    <w:rsid w:val="00B07B03"/>
    <w:rsid w:val="00B1096E"/>
    <w:rsid w:val="00B16402"/>
    <w:rsid w:val="00B21BC9"/>
    <w:rsid w:val="00B22985"/>
    <w:rsid w:val="00B22A7E"/>
    <w:rsid w:val="00B23E15"/>
    <w:rsid w:val="00B24922"/>
    <w:rsid w:val="00B30155"/>
    <w:rsid w:val="00B30414"/>
    <w:rsid w:val="00B30EFE"/>
    <w:rsid w:val="00B34A04"/>
    <w:rsid w:val="00B35A3B"/>
    <w:rsid w:val="00B37C61"/>
    <w:rsid w:val="00B40082"/>
    <w:rsid w:val="00B42EB2"/>
    <w:rsid w:val="00B46B64"/>
    <w:rsid w:val="00B47749"/>
    <w:rsid w:val="00B510B2"/>
    <w:rsid w:val="00B53F66"/>
    <w:rsid w:val="00B541BA"/>
    <w:rsid w:val="00B54551"/>
    <w:rsid w:val="00B60209"/>
    <w:rsid w:val="00B63C9D"/>
    <w:rsid w:val="00B65CA2"/>
    <w:rsid w:val="00B6632F"/>
    <w:rsid w:val="00B664F5"/>
    <w:rsid w:val="00B67191"/>
    <w:rsid w:val="00B67428"/>
    <w:rsid w:val="00B706F3"/>
    <w:rsid w:val="00B717BA"/>
    <w:rsid w:val="00B73719"/>
    <w:rsid w:val="00B76840"/>
    <w:rsid w:val="00B76DBC"/>
    <w:rsid w:val="00B777E7"/>
    <w:rsid w:val="00B8162A"/>
    <w:rsid w:val="00B83EAD"/>
    <w:rsid w:val="00B850D9"/>
    <w:rsid w:val="00B85730"/>
    <w:rsid w:val="00B86088"/>
    <w:rsid w:val="00B86550"/>
    <w:rsid w:val="00B865EB"/>
    <w:rsid w:val="00B86B65"/>
    <w:rsid w:val="00B872A0"/>
    <w:rsid w:val="00B92918"/>
    <w:rsid w:val="00B93D19"/>
    <w:rsid w:val="00B950D3"/>
    <w:rsid w:val="00B961F9"/>
    <w:rsid w:val="00B96E42"/>
    <w:rsid w:val="00B9787D"/>
    <w:rsid w:val="00B97DF4"/>
    <w:rsid w:val="00BA09B5"/>
    <w:rsid w:val="00BA0A0B"/>
    <w:rsid w:val="00BA0E45"/>
    <w:rsid w:val="00BA1057"/>
    <w:rsid w:val="00BA51CE"/>
    <w:rsid w:val="00BA60DA"/>
    <w:rsid w:val="00BA63F4"/>
    <w:rsid w:val="00BB0653"/>
    <w:rsid w:val="00BB123E"/>
    <w:rsid w:val="00BB43B0"/>
    <w:rsid w:val="00BB4653"/>
    <w:rsid w:val="00BB5516"/>
    <w:rsid w:val="00BC0914"/>
    <w:rsid w:val="00BC2D0C"/>
    <w:rsid w:val="00BC48A8"/>
    <w:rsid w:val="00BC5107"/>
    <w:rsid w:val="00BC5AF9"/>
    <w:rsid w:val="00BC5C48"/>
    <w:rsid w:val="00BC5E44"/>
    <w:rsid w:val="00BC617D"/>
    <w:rsid w:val="00BD048D"/>
    <w:rsid w:val="00BD0D43"/>
    <w:rsid w:val="00BD354F"/>
    <w:rsid w:val="00BE060B"/>
    <w:rsid w:val="00BE0CBF"/>
    <w:rsid w:val="00BE19B0"/>
    <w:rsid w:val="00BE1AD6"/>
    <w:rsid w:val="00BE36E1"/>
    <w:rsid w:val="00BE431F"/>
    <w:rsid w:val="00BE620D"/>
    <w:rsid w:val="00BE776E"/>
    <w:rsid w:val="00BE79A6"/>
    <w:rsid w:val="00BF032A"/>
    <w:rsid w:val="00BF48C5"/>
    <w:rsid w:val="00BF66D3"/>
    <w:rsid w:val="00C00370"/>
    <w:rsid w:val="00C00D9B"/>
    <w:rsid w:val="00C00DA3"/>
    <w:rsid w:val="00C04999"/>
    <w:rsid w:val="00C04E77"/>
    <w:rsid w:val="00C07A37"/>
    <w:rsid w:val="00C1542D"/>
    <w:rsid w:val="00C16743"/>
    <w:rsid w:val="00C203F4"/>
    <w:rsid w:val="00C211B9"/>
    <w:rsid w:val="00C21772"/>
    <w:rsid w:val="00C24EF5"/>
    <w:rsid w:val="00C2657B"/>
    <w:rsid w:val="00C266A8"/>
    <w:rsid w:val="00C26A79"/>
    <w:rsid w:val="00C272D4"/>
    <w:rsid w:val="00C2737B"/>
    <w:rsid w:val="00C30003"/>
    <w:rsid w:val="00C3210E"/>
    <w:rsid w:val="00C32D74"/>
    <w:rsid w:val="00C34562"/>
    <w:rsid w:val="00C34ED1"/>
    <w:rsid w:val="00C359A9"/>
    <w:rsid w:val="00C409B4"/>
    <w:rsid w:val="00C41FF8"/>
    <w:rsid w:val="00C470D3"/>
    <w:rsid w:val="00C47909"/>
    <w:rsid w:val="00C50DA7"/>
    <w:rsid w:val="00C51D3E"/>
    <w:rsid w:val="00C540B7"/>
    <w:rsid w:val="00C57958"/>
    <w:rsid w:val="00C608A3"/>
    <w:rsid w:val="00C6225C"/>
    <w:rsid w:val="00C62FEF"/>
    <w:rsid w:val="00C630EA"/>
    <w:rsid w:val="00C63E9B"/>
    <w:rsid w:val="00C65BA6"/>
    <w:rsid w:val="00C664B1"/>
    <w:rsid w:val="00C7332E"/>
    <w:rsid w:val="00C74A06"/>
    <w:rsid w:val="00C75AC6"/>
    <w:rsid w:val="00C75B7C"/>
    <w:rsid w:val="00C76FF9"/>
    <w:rsid w:val="00C77731"/>
    <w:rsid w:val="00C77E69"/>
    <w:rsid w:val="00C8061A"/>
    <w:rsid w:val="00C80A77"/>
    <w:rsid w:val="00C81824"/>
    <w:rsid w:val="00C81F5F"/>
    <w:rsid w:val="00C84EDF"/>
    <w:rsid w:val="00C86031"/>
    <w:rsid w:val="00C904E9"/>
    <w:rsid w:val="00C947DC"/>
    <w:rsid w:val="00C975A2"/>
    <w:rsid w:val="00C97CF9"/>
    <w:rsid w:val="00CA0B6E"/>
    <w:rsid w:val="00CA0C1F"/>
    <w:rsid w:val="00CA1954"/>
    <w:rsid w:val="00CA1C0E"/>
    <w:rsid w:val="00CA33FF"/>
    <w:rsid w:val="00CA37EF"/>
    <w:rsid w:val="00CA4F66"/>
    <w:rsid w:val="00CA722D"/>
    <w:rsid w:val="00CA7EC6"/>
    <w:rsid w:val="00CB007D"/>
    <w:rsid w:val="00CB0105"/>
    <w:rsid w:val="00CB0922"/>
    <w:rsid w:val="00CB1694"/>
    <w:rsid w:val="00CB1958"/>
    <w:rsid w:val="00CB439E"/>
    <w:rsid w:val="00CB49EA"/>
    <w:rsid w:val="00CB72A3"/>
    <w:rsid w:val="00CC1299"/>
    <w:rsid w:val="00CC1C6D"/>
    <w:rsid w:val="00CC208D"/>
    <w:rsid w:val="00CC2D2B"/>
    <w:rsid w:val="00CC3CE2"/>
    <w:rsid w:val="00CC4C7F"/>
    <w:rsid w:val="00CC588E"/>
    <w:rsid w:val="00CC6FF1"/>
    <w:rsid w:val="00CD0471"/>
    <w:rsid w:val="00CD30D1"/>
    <w:rsid w:val="00CD4611"/>
    <w:rsid w:val="00CD47FB"/>
    <w:rsid w:val="00CD48E0"/>
    <w:rsid w:val="00CD572D"/>
    <w:rsid w:val="00CD6482"/>
    <w:rsid w:val="00CD69BD"/>
    <w:rsid w:val="00CE2FFA"/>
    <w:rsid w:val="00CE3EFA"/>
    <w:rsid w:val="00CE60E7"/>
    <w:rsid w:val="00CE6261"/>
    <w:rsid w:val="00CE73C6"/>
    <w:rsid w:val="00CF05D7"/>
    <w:rsid w:val="00CF2EC6"/>
    <w:rsid w:val="00CF7419"/>
    <w:rsid w:val="00D01AC3"/>
    <w:rsid w:val="00D01BF0"/>
    <w:rsid w:val="00D025A6"/>
    <w:rsid w:val="00D02D93"/>
    <w:rsid w:val="00D02E8B"/>
    <w:rsid w:val="00D039FD"/>
    <w:rsid w:val="00D055AF"/>
    <w:rsid w:val="00D117E3"/>
    <w:rsid w:val="00D121A3"/>
    <w:rsid w:val="00D12FFA"/>
    <w:rsid w:val="00D16136"/>
    <w:rsid w:val="00D17A23"/>
    <w:rsid w:val="00D202C4"/>
    <w:rsid w:val="00D217A3"/>
    <w:rsid w:val="00D22A50"/>
    <w:rsid w:val="00D23969"/>
    <w:rsid w:val="00D27A36"/>
    <w:rsid w:val="00D32B3C"/>
    <w:rsid w:val="00D360B4"/>
    <w:rsid w:val="00D40737"/>
    <w:rsid w:val="00D4168F"/>
    <w:rsid w:val="00D425A9"/>
    <w:rsid w:val="00D4394A"/>
    <w:rsid w:val="00D46F55"/>
    <w:rsid w:val="00D478CB"/>
    <w:rsid w:val="00D50650"/>
    <w:rsid w:val="00D51FB0"/>
    <w:rsid w:val="00D536DC"/>
    <w:rsid w:val="00D54833"/>
    <w:rsid w:val="00D57547"/>
    <w:rsid w:val="00D57A15"/>
    <w:rsid w:val="00D6485A"/>
    <w:rsid w:val="00D64B7A"/>
    <w:rsid w:val="00D64CEA"/>
    <w:rsid w:val="00D7074C"/>
    <w:rsid w:val="00D7181F"/>
    <w:rsid w:val="00D71AFE"/>
    <w:rsid w:val="00D728B5"/>
    <w:rsid w:val="00D72C0D"/>
    <w:rsid w:val="00D73220"/>
    <w:rsid w:val="00D73885"/>
    <w:rsid w:val="00D75757"/>
    <w:rsid w:val="00D765C0"/>
    <w:rsid w:val="00D77263"/>
    <w:rsid w:val="00D80802"/>
    <w:rsid w:val="00D8103A"/>
    <w:rsid w:val="00D812F4"/>
    <w:rsid w:val="00D83A6E"/>
    <w:rsid w:val="00D843F9"/>
    <w:rsid w:val="00D84DCE"/>
    <w:rsid w:val="00D85AEB"/>
    <w:rsid w:val="00D902DC"/>
    <w:rsid w:val="00D911EB"/>
    <w:rsid w:val="00D915BF"/>
    <w:rsid w:val="00D91754"/>
    <w:rsid w:val="00D92954"/>
    <w:rsid w:val="00D931FC"/>
    <w:rsid w:val="00D93A52"/>
    <w:rsid w:val="00D95C43"/>
    <w:rsid w:val="00D97A93"/>
    <w:rsid w:val="00DA32E5"/>
    <w:rsid w:val="00DA4453"/>
    <w:rsid w:val="00DA7719"/>
    <w:rsid w:val="00DA776B"/>
    <w:rsid w:val="00DB1188"/>
    <w:rsid w:val="00DB2881"/>
    <w:rsid w:val="00DB3FE4"/>
    <w:rsid w:val="00DB40A5"/>
    <w:rsid w:val="00DB4872"/>
    <w:rsid w:val="00DB57E1"/>
    <w:rsid w:val="00DB64CD"/>
    <w:rsid w:val="00DB722E"/>
    <w:rsid w:val="00DC0CDF"/>
    <w:rsid w:val="00DC110A"/>
    <w:rsid w:val="00DC233A"/>
    <w:rsid w:val="00DC296D"/>
    <w:rsid w:val="00DC3C0C"/>
    <w:rsid w:val="00DC592B"/>
    <w:rsid w:val="00DD3411"/>
    <w:rsid w:val="00DD3696"/>
    <w:rsid w:val="00DD6347"/>
    <w:rsid w:val="00DD6F9E"/>
    <w:rsid w:val="00DD7818"/>
    <w:rsid w:val="00DD7C24"/>
    <w:rsid w:val="00DE0B62"/>
    <w:rsid w:val="00DE1311"/>
    <w:rsid w:val="00DE2373"/>
    <w:rsid w:val="00DE2E6E"/>
    <w:rsid w:val="00DE4082"/>
    <w:rsid w:val="00DE4390"/>
    <w:rsid w:val="00DE491A"/>
    <w:rsid w:val="00DE5603"/>
    <w:rsid w:val="00DE6AF2"/>
    <w:rsid w:val="00DF2926"/>
    <w:rsid w:val="00DF350A"/>
    <w:rsid w:val="00DF4457"/>
    <w:rsid w:val="00DF6B1F"/>
    <w:rsid w:val="00DF76C1"/>
    <w:rsid w:val="00E0370C"/>
    <w:rsid w:val="00E071AA"/>
    <w:rsid w:val="00E07EA6"/>
    <w:rsid w:val="00E10285"/>
    <w:rsid w:val="00E12CAB"/>
    <w:rsid w:val="00E12F38"/>
    <w:rsid w:val="00E1446D"/>
    <w:rsid w:val="00E14A7B"/>
    <w:rsid w:val="00E15622"/>
    <w:rsid w:val="00E171F3"/>
    <w:rsid w:val="00E2165B"/>
    <w:rsid w:val="00E218C0"/>
    <w:rsid w:val="00E232D1"/>
    <w:rsid w:val="00E2399D"/>
    <w:rsid w:val="00E241DB"/>
    <w:rsid w:val="00E24812"/>
    <w:rsid w:val="00E2766E"/>
    <w:rsid w:val="00E30B54"/>
    <w:rsid w:val="00E30F98"/>
    <w:rsid w:val="00E31DC0"/>
    <w:rsid w:val="00E31DDE"/>
    <w:rsid w:val="00E32F9C"/>
    <w:rsid w:val="00E335EE"/>
    <w:rsid w:val="00E337B9"/>
    <w:rsid w:val="00E34522"/>
    <w:rsid w:val="00E34564"/>
    <w:rsid w:val="00E3505A"/>
    <w:rsid w:val="00E352FB"/>
    <w:rsid w:val="00E401F7"/>
    <w:rsid w:val="00E415AB"/>
    <w:rsid w:val="00E44D6D"/>
    <w:rsid w:val="00E5148F"/>
    <w:rsid w:val="00E51573"/>
    <w:rsid w:val="00E53878"/>
    <w:rsid w:val="00E53F04"/>
    <w:rsid w:val="00E54E54"/>
    <w:rsid w:val="00E560B5"/>
    <w:rsid w:val="00E5758B"/>
    <w:rsid w:val="00E608AA"/>
    <w:rsid w:val="00E61291"/>
    <w:rsid w:val="00E6355F"/>
    <w:rsid w:val="00E664A1"/>
    <w:rsid w:val="00E721BB"/>
    <w:rsid w:val="00E74736"/>
    <w:rsid w:val="00E76856"/>
    <w:rsid w:val="00E803B7"/>
    <w:rsid w:val="00E8512F"/>
    <w:rsid w:val="00E853AA"/>
    <w:rsid w:val="00E856D7"/>
    <w:rsid w:val="00E873A8"/>
    <w:rsid w:val="00E91D67"/>
    <w:rsid w:val="00E92AE4"/>
    <w:rsid w:val="00E92B03"/>
    <w:rsid w:val="00E932AF"/>
    <w:rsid w:val="00E94A79"/>
    <w:rsid w:val="00E95EB4"/>
    <w:rsid w:val="00E960E5"/>
    <w:rsid w:val="00E9616D"/>
    <w:rsid w:val="00EA186A"/>
    <w:rsid w:val="00EA31CE"/>
    <w:rsid w:val="00EA61D3"/>
    <w:rsid w:val="00EA7D94"/>
    <w:rsid w:val="00EB311E"/>
    <w:rsid w:val="00EB32E0"/>
    <w:rsid w:val="00EB6935"/>
    <w:rsid w:val="00EB6EDC"/>
    <w:rsid w:val="00EB7505"/>
    <w:rsid w:val="00EC01F2"/>
    <w:rsid w:val="00EC127A"/>
    <w:rsid w:val="00EC2D1B"/>
    <w:rsid w:val="00EC37F5"/>
    <w:rsid w:val="00EC3C42"/>
    <w:rsid w:val="00EC404E"/>
    <w:rsid w:val="00EC51B5"/>
    <w:rsid w:val="00EC59D5"/>
    <w:rsid w:val="00EC6055"/>
    <w:rsid w:val="00EC6E9E"/>
    <w:rsid w:val="00EC70DE"/>
    <w:rsid w:val="00EC7ED1"/>
    <w:rsid w:val="00ED17D0"/>
    <w:rsid w:val="00ED2156"/>
    <w:rsid w:val="00ED401D"/>
    <w:rsid w:val="00ED49D6"/>
    <w:rsid w:val="00ED4B75"/>
    <w:rsid w:val="00ED5CD7"/>
    <w:rsid w:val="00ED6D6A"/>
    <w:rsid w:val="00EE0A49"/>
    <w:rsid w:val="00EE0F04"/>
    <w:rsid w:val="00EE187A"/>
    <w:rsid w:val="00EE6159"/>
    <w:rsid w:val="00EE7A57"/>
    <w:rsid w:val="00EF0D13"/>
    <w:rsid w:val="00EF0F3E"/>
    <w:rsid w:val="00EF1EF8"/>
    <w:rsid w:val="00EF2CF9"/>
    <w:rsid w:val="00EF5D7F"/>
    <w:rsid w:val="00F02949"/>
    <w:rsid w:val="00F02DA0"/>
    <w:rsid w:val="00F03DC7"/>
    <w:rsid w:val="00F07F5F"/>
    <w:rsid w:val="00F11344"/>
    <w:rsid w:val="00F11F3C"/>
    <w:rsid w:val="00F12B7C"/>
    <w:rsid w:val="00F12CA4"/>
    <w:rsid w:val="00F142A4"/>
    <w:rsid w:val="00F156AD"/>
    <w:rsid w:val="00F16CFA"/>
    <w:rsid w:val="00F20CB1"/>
    <w:rsid w:val="00F2129D"/>
    <w:rsid w:val="00F2343B"/>
    <w:rsid w:val="00F25257"/>
    <w:rsid w:val="00F261C3"/>
    <w:rsid w:val="00F26896"/>
    <w:rsid w:val="00F2758A"/>
    <w:rsid w:val="00F27FD3"/>
    <w:rsid w:val="00F31256"/>
    <w:rsid w:val="00F32F60"/>
    <w:rsid w:val="00F331DD"/>
    <w:rsid w:val="00F33910"/>
    <w:rsid w:val="00F366F2"/>
    <w:rsid w:val="00F40AB2"/>
    <w:rsid w:val="00F40CEB"/>
    <w:rsid w:val="00F414AE"/>
    <w:rsid w:val="00F42064"/>
    <w:rsid w:val="00F4379E"/>
    <w:rsid w:val="00F43D01"/>
    <w:rsid w:val="00F46A1E"/>
    <w:rsid w:val="00F50877"/>
    <w:rsid w:val="00F51BF4"/>
    <w:rsid w:val="00F52637"/>
    <w:rsid w:val="00F541E4"/>
    <w:rsid w:val="00F54C34"/>
    <w:rsid w:val="00F551D4"/>
    <w:rsid w:val="00F5797A"/>
    <w:rsid w:val="00F600C3"/>
    <w:rsid w:val="00F60BF5"/>
    <w:rsid w:val="00F61293"/>
    <w:rsid w:val="00F63205"/>
    <w:rsid w:val="00F63990"/>
    <w:rsid w:val="00F64381"/>
    <w:rsid w:val="00F65EDB"/>
    <w:rsid w:val="00F6717A"/>
    <w:rsid w:val="00F70DC2"/>
    <w:rsid w:val="00F715F0"/>
    <w:rsid w:val="00F71D18"/>
    <w:rsid w:val="00F720AB"/>
    <w:rsid w:val="00F727EB"/>
    <w:rsid w:val="00F72B7A"/>
    <w:rsid w:val="00F73A40"/>
    <w:rsid w:val="00F75EA2"/>
    <w:rsid w:val="00F76E61"/>
    <w:rsid w:val="00F776F4"/>
    <w:rsid w:val="00F80384"/>
    <w:rsid w:val="00F80535"/>
    <w:rsid w:val="00F80DB4"/>
    <w:rsid w:val="00F8434C"/>
    <w:rsid w:val="00F84D5A"/>
    <w:rsid w:val="00F86EA9"/>
    <w:rsid w:val="00F876CA"/>
    <w:rsid w:val="00F911D5"/>
    <w:rsid w:val="00F92373"/>
    <w:rsid w:val="00F944BD"/>
    <w:rsid w:val="00F94C3A"/>
    <w:rsid w:val="00F96B2F"/>
    <w:rsid w:val="00FA0FBD"/>
    <w:rsid w:val="00FA1D4F"/>
    <w:rsid w:val="00FA272A"/>
    <w:rsid w:val="00FA31FA"/>
    <w:rsid w:val="00FA53B1"/>
    <w:rsid w:val="00FA54E9"/>
    <w:rsid w:val="00FB0B9C"/>
    <w:rsid w:val="00FB278F"/>
    <w:rsid w:val="00FB4497"/>
    <w:rsid w:val="00FB552C"/>
    <w:rsid w:val="00FB6E9E"/>
    <w:rsid w:val="00FB7B90"/>
    <w:rsid w:val="00FC223A"/>
    <w:rsid w:val="00FC342F"/>
    <w:rsid w:val="00FC41DB"/>
    <w:rsid w:val="00FC467E"/>
    <w:rsid w:val="00FC48AB"/>
    <w:rsid w:val="00FC7982"/>
    <w:rsid w:val="00FC7AA0"/>
    <w:rsid w:val="00FD00C2"/>
    <w:rsid w:val="00FD0627"/>
    <w:rsid w:val="00FD0FB4"/>
    <w:rsid w:val="00FD14C6"/>
    <w:rsid w:val="00FD1C55"/>
    <w:rsid w:val="00FD1E48"/>
    <w:rsid w:val="00FD3B55"/>
    <w:rsid w:val="00FD437B"/>
    <w:rsid w:val="00FD679F"/>
    <w:rsid w:val="00FD7F10"/>
    <w:rsid w:val="00FE05B4"/>
    <w:rsid w:val="00FE0C3D"/>
    <w:rsid w:val="00FE0E64"/>
    <w:rsid w:val="00FE1350"/>
    <w:rsid w:val="00FE14A9"/>
    <w:rsid w:val="00FE1C57"/>
    <w:rsid w:val="00FE2132"/>
    <w:rsid w:val="00FE3274"/>
    <w:rsid w:val="00FE40BD"/>
    <w:rsid w:val="00FE4743"/>
    <w:rsid w:val="00FE5906"/>
    <w:rsid w:val="00FE5D8E"/>
    <w:rsid w:val="00FE7234"/>
    <w:rsid w:val="00FF1CA6"/>
    <w:rsid w:val="00FF34DD"/>
    <w:rsid w:val="00FF474E"/>
    <w:rsid w:val="00FF5216"/>
    <w:rsid w:val="00FF554A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61293"/>
    <w:rPr>
      <w:rFonts w:ascii="Cambria" w:eastAsia="SimSun" w:hAnsi="Cambria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9A46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F6CCA-94EB-48E3-8D32-C37CF501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ZTE</Company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Yifei Yuan</cp:lastModifiedBy>
  <cp:revision>4</cp:revision>
  <dcterms:created xsi:type="dcterms:W3CDTF">2016-05-13T16:17:00Z</dcterms:created>
  <dcterms:modified xsi:type="dcterms:W3CDTF">2016-05-14T05:47:00Z</dcterms:modified>
</cp:coreProperties>
</file>